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tblpXSpec="righ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5"/>
        <w:gridCol w:w="7657"/>
      </w:tblGrid>
      <w:tr w:rsidR="003A33D6" w14:paraId="38F46991" w14:textId="77777777" w:rsidTr="00BD1A0E">
        <w:trPr>
          <w:trHeight w:val="387"/>
        </w:trPr>
        <w:tc>
          <w:tcPr>
            <w:tcW w:w="1514" w:type="pct"/>
            <w:tcBorders>
              <w:right w:val="single" w:sz="4" w:space="0" w:color="BFBFBF" w:themeColor="background1" w:themeShade="BF"/>
            </w:tcBorders>
            <w:shd w:val="clear" w:color="auto" w:fill="C30C0E"/>
            <w:vAlign w:val="center"/>
          </w:tcPr>
          <w:p w14:paraId="375ED9EA" w14:textId="7B8A6422" w:rsidR="003A33D6" w:rsidRPr="00BA0CF0" w:rsidRDefault="006036A3" w:rsidP="006210BA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0CF0">
              <w:rPr>
                <w:b/>
                <w:color w:val="FFFFFF" w:themeColor="background1"/>
                <w:sz w:val="24"/>
              </w:rPr>
              <w:t>2</w:t>
            </w:r>
            <w:r w:rsidR="003A33D6" w:rsidRPr="00BA0CF0">
              <w:rPr>
                <w:b/>
                <w:color w:val="FFFFFF" w:themeColor="background1"/>
                <w:sz w:val="24"/>
              </w:rPr>
              <w:t xml:space="preserve"> jours</w:t>
            </w:r>
            <w:r w:rsidR="00BA0CF0" w:rsidRPr="00BA0CF0">
              <w:rPr>
                <w:b/>
                <w:color w:val="FFFFFF" w:themeColor="background1"/>
                <w:sz w:val="24"/>
              </w:rPr>
              <w:t xml:space="preserve"> + 1 jour </w:t>
            </w:r>
          </w:p>
        </w:tc>
        <w:tc>
          <w:tcPr>
            <w:tcW w:w="3486" w:type="pct"/>
            <w:vMerge w:val="restart"/>
            <w:tcBorders>
              <w:left w:val="single" w:sz="4" w:space="0" w:color="BFBFBF" w:themeColor="background1" w:themeShade="BF"/>
            </w:tcBorders>
          </w:tcPr>
          <w:p w14:paraId="0399E0E4" w14:textId="77777777" w:rsidR="00BA0CF0" w:rsidRPr="00BA0CF0" w:rsidRDefault="00BA0CF0" w:rsidP="00BA0CF0">
            <w:pPr>
              <w:jc w:val="center"/>
              <w:rPr>
                <w:rFonts w:eastAsiaTheme="majorEastAsia" w:cstheme="majorBidi"/>
                <w:b/>
                <w:bCs/>
                <w:color w:val="C30C00"/>
                <w:sz w:val="44"/>
                <w:szCs w:val="32"/>
              </w:rPr>
            </w:pPr>
            <w:r w:rsidRPr="00BA0CF0">
              <w:rPr>
                <w:rFonts w:eastAsiaTheme="majorEastAsia" w:cstheme="majorBidi"/>
                <w:b/>
                <w:bCs/>
                <w:color w:val="C30C00"/>
                <w:sz w:val="44"/>
                <w:szCs w:val="32"/>
              </w:rPr>
              <w:t xml:space="preserve">Implémenter l’approche agile </w:t>
            </w:r>
          </w:p>
          <w:p w14:paraId="41554CB1" w14:textId="77777777" w:rsidR="00BA0CF0" w:rsidRPr="00BA0CF0" w:rsidRDefault="00BA0CF0" w:rsidP="00BA0CF0">
            <w:pPr>
              <w:jc w:val="center"/>
              <w:rPr>
                <w:rFonts w:eastAsiaTheme="majorEastAsia" w:cstheme="majorBidi"/>
                <w:b/>
                <w:bCs/>
                <w:color w:val="C30C00"/>
                <w:sz w:val="44"/>
                <w:szCs w:val="32"/>
              </w:rPr>
            </w:pPr>
            <w:r w:rsidRPr="00BA0CF0">
              <w:rPr>
                <w:rFonts w:eastAsiaTheme="majorEastAsia" w:cstheme="majorBidi"/>
                <w:b/>
                <w:bCs/>
                <w:color w:val="C30C00"/>
                <w:sz w:val="44"/>
                <w:szCs w:val="32"/>
              </w:rPr>
              <w:t>et le cadre de référence SCRUM</w:t>
            </w:r>
          </w:p>
          <w:p w14:paraId="268A6D82" w14:textId="47C37920" w:rsidR="00C6459E" w:rsidRDefault="00BA0CF0" w:rsidP="00BA0CF0">
            <w:pPr>
              <w:jc w:val="center"/>
              <w:rPr>
                <w:rFonts w:eastAsiaTheme="majorEastAsia" w:cstheme="majorBidi"/>
                <w:b/>
                <w:bCs/>
                <w:color w:val="C30C00"/>
                <w:sz w:val="44"/>
                <w:szCs w:val="32"/>
              </w:rPr>
            </w:pPr>
            <w:r w:rsidRPr="00BA0CF0">
              <w:rPr>
                <w:rFonts w:eastAsiaTheme="majorEastAsia" w:cstheme="majorBidi"/>
                <w:b/>
                <w:bCs/>
                <w:color w:val="C30C00"/>
                <w:sz w:val="44"/>
                <w:szCs w:val="32"/>
              </w:rPr>
              <w:t xml:space="preserve">Préparation à la certification </w:t>
            </w:r>
          </w:p>
          <w:p w14:paraId="7174454C" w14:textId="77777777" w:rsidR="005C4253" w:rsidRPr="0031234D" w:rsidRDefault="005C4253" w:rsidP="0031234D">
            <w:pPr>
              <w:jc w:val="center"/>
              <w:rPr>
                <w:rFonts w:eastAsiaTheme="majorEastAsia" w:cstheme="majorBidi"/>
                <w:b/>
                <w:bCs/>
                <w:color w:val="C30C00"/>
                <w:sz w:val="44"/>
                <w:szCs w:val="32"/>
              </w:rPr>
            </w:pPr>
          </w:p>
          <w:tbl>
            <w:tblPr>
              <w:tblStyle w:val="Grilledutableau"/>
              <w:tblW w:w="72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BA0CF0" w14:paraId="37430DF4" w14:textId="77777777" w:rsidTr="00BD1A0E">
              <w:trPr>
                <w:trHeight w:val="183"/>
              </w:trPr>
              <w:tc>
                <w:tcPr>
                  <w:tcW w:w="7230" w:type="dxa"/>
                </w:tcPr>
                <w:p w14:paraId="5F1625D4" w14:textId="637895B6" w:rsidR="00BA0CF0" w:rsidRDefault="00BA0CF0" w:rsidP="00667B1D">
                  <w:pPr>
                    <w:pStyle w:val="En-tte"/>
                    <w:framePr w:hSpace="141" w:wrap="around" w:vAnchor="text" w:hAnchor="text" w:xAlign="right" w:y="1"/>
                    <w:suppressOverlap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9FB08E4" wp14:editId="7E90D12A">
                        <wp:extent cx="542580" cy="457200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o_formation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58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</w:rPr>
                    <w:t>Présen</w:t>
                  </w:r>
                  <w:r w:rsidRPr="00E77A2A">
                    <w:rPr>
                      <w:i/>
                    </w:rPr>
                    <w:t>tiel</w:t>
                  </w:r>
                  <w:r>
                    <w:rPr>
                      <w:i/>
                    </w:rPr>
                    <w:t xml:space="preserve"> 2 jours de formation + 1 jour de préparation à la certification SCRUM </w:t>
                  </w:r>
                  <w:r>
                    <w:rPr>
                      <w:b/>
                    </w:rPr>
                    <w:t xml:space="preserve"> </w:t>
                  </w:r>
                  <w:r w:rsidRPr="00BA0CF0">
                    <w:rPr>
                      <w:i/>
                    </w:rPr>
                    <w:t xml:space="preserve">Master (PSM) ou Product </w:t>
                  </w:r>
                  <w:proofErr w:type="spellStart"/>
                  <w:r w:rsidRPr="00BA0CF0">
                    <w:rPr>
                      <w:i/>
                    </w:rPr>
                    <w:t>Owner</w:t>
                  </w:r>
                  <w:proofErr w:type="spellEnd"/>
                  <w:r w:rsidRPr="00BA0CF0">
                    <w:rPr>
                      <w:i/>
                    </w:rPr>
                    <w:t xml:space="preserve"> (PSPO)</w:t>
                  </w:r>
                </w:p>
              </w:tc>
            </w:tr>
          </w:tbl>
          <w:p w14:paraId="7373B505" w14:textId="05582E8A" w:rsidR="003A33D6" w:rsidRPr="003A33D6" w:rsidRDefault="003A33D6" w:rsidP="006210BA">
            <w:pPr>
              <w:pStyle w:val="Titre3"/>
            </w:pPr>
          </w:p>
        </w:tc>
      </w:tr>
      <w:tr w:rsidR="003A33D6" w14:paraId="5F1D6D03" w14:textId="77777777" w:rsidTr="00BD1A0E">
        <w:trPr>
          <w:trHeight w:val="386"/>
        </w:trPr>
        <w:tc>
          <w:tcPr>
            <w:tcW w:w="1514" w:type="pct"/>
            <w:tcBorders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382B71F" w14:textId="7B7F0C24" w:rsidR="003A33D6" w:rsidRPr="00F24543" w:rsidRDefault="003A33D6" w:rsidP="006210BA">
            <w:pPr>
              <w:jc w:val="center"/>
              <w:rPr>
                <w:b/>
                <w:color w:val="FFFFFF" w:themeColor="background1"/>
                <w:sz w:val="4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46934F" wp14:editId="35DCC4BD">
                  <wp:extent cx="1800276" cy="1980000"/>
                  <wp:effectExtent l="0" t="0" r="317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ean-christianbourion:Desktop:stock-photo-26282886-excellent-customer-service-evalu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76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Merge/>
            <w:tcBorders>
              <w:left w:val="single" w:sz="4" w:space="0" w:color="BFBFBF" w:themeColor="background1" w:themeShade="BF"/>
            </w:tcBorders>
            <w:shd w:val="clear" w:color="auto" w:fill="FFFFFF"/>
          </w:tcPr>
          <w:p w14:paraId="18B7D2C4" w14:textId="77777777" w:rsidR="003A33D6" w:rsidRPr="00F24543" w:rsidRDefault="003A33D6" w:rsidP="006210BA">
            <w:pPr>
              <w:pStyle w:val="Titre1"/>
            </w:pPr>
          </w:p>
        </w:tc>
      </w:tr>
      <w:tr w:rsidR="003A33D6" w14:paraId="2D502AB3" w14:textId="77777777" w:rsidTr="00BD1A0E">
        <w:trPr>
          <w:trHeight w:val="9942"/>
        </w:trPr>
        <w:tc>
          <w:tcPr>
            <w:tcW w:w="1514" w:type="pct"/>
            <w:tcBorders>
              <w:right w:val="single" w:sz="4" w:space="0" w:color="BFBFBF" w:themeColor="background1" w:themeShade="BF"/>
            </w:tcBorders>
          </w:tcPr>
          <w:p w14:paraId="45B7A208" w14:textId="77777777" w:rsidR="00DB6574" w:rsidRDefault="00DB6574">
            <w:pPr>
              <w:jc w:val="left"/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57"/>
            </w:tblGrid>
            <w:tr w:rsidR="00DB6574" w14:paraId="5143C46E" w14:textId="77777777" w:rsidTr="00BD1A0E">
              <w:tc>
                <w:tcPr>
                  <w:tcW w:w="295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B6024A8" w14:textId="77777777" w:rsidR="00DB6574" w:rsidRPr="00930BCA" w:rsidRDefault="00DB6574" w:rsidP="00667B1D">
                  <w:pPr>
                    <w:framePr w:hSpace="141" w:wrap="around" w:vAnchor="text" w:hAnchor="text" w:xAlign="right" w:y="1"/>
                    <w:spacing w:before="0" w:after="0"/>
                    <w:suppressOverlap/>
                    <w:rPr>
                      <w:b/>
                      <w:color w:val="C30C0E"/>
                    </w:rPr>
                  </w:pPr>
                  <w:r w:rsidRPr="00930BCA">
                    <w:rPr>
                      <w:b/>
                      <w:color w:val="C30C0E"/>
                    </w:rPr>
                    <w:t xml:space="preserve">Publics concernés </w:t>
                  </w:r>
                </w:p>
                <w:p w14:paraId="789C6546" w14:textId="11B06FCD" w:rsidR="00DB6574" w:rsidRPr="00291207" w:rsidRDefault="00BD1A0E" w:rsidP="00667B1D">
                  <w:pPr>
                    <w:pStyle w:val="Listparagraph10pts"/>
                    <w:framePr w:hSpace="141" w:wrap="around" w:vAnchor="text" w:hAnchor="text" w:xAlign="right" w:y="1"/>
                    <w:ind w:left="284" w:hanging="284"/>
                    <w:suppressOverlap/>
                    <w:rPr>
                      <w:sz w:val="18"/>
                      <w:szCs w:val="18"/>
                    </w:rPr>
                  </w:pPr>
                  <w:r w:rsidRPr="00BD1A0E">
                    <w:rPr>
                      <w:sz w:val="18"/>
                      <w:szCs w:val="18"/>
                    </w:rPr>
                    <w:t>Chefs de projet dans le domaine de l’informatique, consultants fonctionnels, développeurs.</w:t>
                  </w:r>
                </w:p>
                <w:p w14:paraId="4E6D46D9" w14:textId="488A7383" w:rsidR="00E11261" w:rsidRPr="00B16517" w:rsidRDefault="00E11261" w:rsidP="00667B1D">
                  <w:pPr>
                    <w:pStyle w:val="Listparagraph10pts"/>
                    <w:framePr w:hSpace="141" w:wrap="around" w:vAnchor="text" w:hAnchor="text" w:xAlign="right" w:y="1"/>
                    <w:numPr>
                      <w:ilvl w:val="0"/>
                      <w:numId w:val="0"/>
                    </w:numPr>
                    <w:ind w:left="284"/>
                    <w:suppressOverlap/>
                    <w:rPr>
                      <w:b/>
                      <w:color w:val="C30C0E"/>
                      <w:sz w:val="18"/>
                      <w:szCs w:val="18"/>
                    </w:rPr>
                  </w:pPr>
                </w:p>
              </w:tc>
            </w:tr>
          </w:tbl>
          <w:p w14:paraId="71D6A355" w14:textId="37969C8F" w:rsidR="006210BA" w:rsidRPr="006210BA" w:rsidRDefault="006210BA" w:rsidP="006210BA">
            <w:pPr>
              <w:spacing w:before="0" w:after="0"/>
              <w:rPr>
                <w:b/>
                <w:color w:val="C30C0E"/>
              </w:rPr>
            </w:pPr>
            <w:proofErr w:type="spellStart"/>
            <w:r>
              <w:rPr>
                <w:b/>
                <w:color w:val="C30C0E"/>
              </w:rPr>
              <w:t>Pré-requis</w:t>
            </w:r>
            <w:proofErr w:type="spellEnd"/>
          </w:p>
          <w:p w14:paraId="659A02BA" w14:textId="77777777" w:rsidR="00CE1711" w:rsidRPr="00CE1711" w:rsidRDefault="00CE1711" w:rsidP="00CE1711">
            <w:pPr>
              <w:pStyle w:val="Listparagraph10pts"/>
              <w:ind w:left="284" w:hanging="284"/>
              <w:rPr>
                <w:sz w:val="18"/>
                <w:szCs w:val="18"/>
              </w:rPr>
            </w:pPr>
            <w:r w:rsidRPr="00CE1711">
              <w:rPr>
                <w:sz w:val="18"/>
                <w:szCs w:val="18"/>
              </w:rPr>
              <w:t xml:space="preserve">Connaissance avancée du mode projet </w:t>
            </w:r>
          </w:p>
          <w:p w14:paraId="606778CD" w14:textId="7B334DC5" w:rsidR="00CE1711" w:rsidRDefault="00CE1711" w:rsidP="00CE1711">
            <w:pPr>
              <w:pStyle w:val="Listparagraph10pts"/>
              <w:ind w:left="284" w:hanging="284"/>
              <w:rPr>
                <w:sz w:val="18"/>
                <w:szCs w:val="18"/>
              </w:rPr>
            </w:pPr>
            <w:r w:rsidRPr="00CE1711">
              <w:rPr>
                <w:sz w:val="18"/>
                <w:szCs w:val="18"/>
              </w:rPr>
              <w:t xml:space="preserve">Avoir suivi ou disposer des </w:t>
            </w:r>
            <w:r w:rsidR="00F02CE2" w:rsidRPr="00CE1711">
              <w:rPr>
                <w:sz w:val="18"/>
                <w:szCs w:val="18"/>
              </w:rPr>
              <w:t>connaissances du</w:t>
            </w:r>
            <w:r w:rsidRPr="00CE1711">
              <w:rPr>
                <w:sz w:val="18"/>
                <w:szCs w:val="18"/>
              </w:rPr>
              <w:t xml:space="preserve"> Module 1 : Fondamentaux de la gestion de projets </w:t>
            </w:r>
          </w:p>
          <w:p w14:paraId="76A41AAF" w14:textId="77777777" w:rsidR="00F02CE2" w:rsidRDefault="00F02CE2" w:rsidP="00F02CE2">
            <w:pPr>
              <w:pStyle w:val="Listparagraph10pts"/>
              <w:numPr>
                <w:ilvl w:val="0"/>
                <w:numId w:val="0"/>
              </w:numPr>
              <w:ind w:left="284"/>
              <w:rPr>
                <w:sz w:val="18"/>
                <w:szCs w:val="18"/>
              </w:rPr>
            </w:pPr>
          </w:p>
          <w:p w14:paraId="4EF383C5" w14:textId="64B2BFC7" w:rsidR="003A33D6" w:rsidRPr="00DF16F2" w:rsidRDefault="008F5597" w:rsidP="00225B67">
            <w:pPr>
              <w:pStyle w:val="Listparagraph10pts"/>
              <w:numPr>
                <w:ilvl w:val="0"/>
                <w:numId w:val="0"/>
              </w:numPr>
              <w:rPr>
                <w:b/>
                <w:color w:val="C30C0E"/>
              </w:rPr>
            </w:pPr>
            <w:r>
              <w:rPr>
                <w:b/>
                <w:color w:val="C30C0E"/>
              </w:rPr>
              <w:t>Objectifs</w:t>
            </w:r>
          </w:p>
          <w:p w14:paraId="0A803C80" w14:textId="77777777" w:rsidR="00BD1A0E" w:rsidRPr="00BD1A0E" w:rsidRDefault="00BD1A0E" w:rsidP="00BD1A0E">
            <w:pPr>
              <w:pStyle w:val="Listparagraph10pts"/>
              <w:rPr>
                <w:sz w:val="18"/>
                <w:szCs w:val="18"/>
              </w:rPr>
            </w:pPr>
            <w:r w:rsidRPr="00BD1A0E">
              <w:rPr>
                <w:sz w:val="18"/>
                <w:szCs w:val="18"/>
              </w:rPr>
              <w:t>S’approprier les valeurs et principes de l’Agile</w:t>
            </w:r>
          </w:p>
          <w:p w14:paraId="749DC101" w14:textId="77777777" w:rsidR="00BD1A0E" w:rsidRPr="00BD1A0E" w:rsidRDefault="00BD1A0E" w:rsidP="00BD1A0E">
            <w:pPr>
              <w:pStyle w:val="Listparagraph10pts"/>
              <w:rPr>
                <w:sz w:val="18"/>
                <w:szCs w:val="18"/>
              </w:rPr>
            </w:pPr>
            <w:r w:rsidRPr="00BD1A0E">
              <w:rPr>
                <w:sz w:val="18"/>
                <w:szCs w:val="18"/>
              </w:rPr>
              <w:t>Comprendre et pratiquer le cadre de référence SCRUM</w:t>
            </w:r>
          </w:p>
          <w:p w14:paraId="630240A4" w14:textId="77777777" w:rsidR="00BD1A0E" w:rsidRPr="00BD1A0E" w:rsidRDefault="00BD1A0E" w:rsidP="00BD1A0E">
            <w:pPr>
              <w:pStyle w:val="Listparagraph10pts"/>
              <w:rPr>
                <w:sz w:val="18"/>
                <w:szCs w:val="18"/>
              </w:rPr>
            </w:pPr>
            <w:r w:rsidRPr="00BD1A0E">
              <w:rPr>
                <w:sz w:val="18"/>
                <w:szCs w:val="18"/>
              </w:rPr>
              <w:t>Se préparer à la certification PSM ou PSPO de scrum.org</w:t>
            </w:r>
          </w:p>
          <w:p w14:paraId="41612637" w14:textId="24ABC8C1" w:rsidR="004B5783" w:rsidRPr="00DF16F2" w:rsidRDefault="004B5783" w:rsidP="006210BA">
            <w:pPr>
              <w:spacing w:before="120" w:after="0"/>
              <w:rPr>
                <w:b/>
                <w:color w:val="C30C0E"/>
              </w:rPr>
            </w:pPr>
            <w:r w:rsidRPr="00DF16F2">
              <w:rPr>
                <w:b/>
                <w:color w:val="C30C0E"/>
              </w:rPr>
              <w:t xml:space="preserve">Méthodes pédagogiques </w:t>
            </w:r>
          </w:p>
          <w:p w14:paraId="683B4797" w14:textId="620D73C1" w:rsidR="00BD1A0E" w:rsidRPr="00BD1A0E" w:rsidRDefault="00BD1A0E" w:rsidP="00BD1A0E">
            <w:pPr>
              <w:pStyle w:val="Listparagraph10pts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</w:t>
            </w:r>
            <w:r w:rsidRPr="00BD1A0E">
              <w:rPr>
                <w:color w:val="000000" w:themeColor="text1"/>
                <w:sz w:val="18"/>
                <w:szCs w:val="18"/>
              </w:rPr>
              <w:t xml:space="preserve">teliers pratiques, jeux de rôles et </w:t>
            </w:r>
            <w:proofErr w:type="spellStart"/>
            <w:r w:rsidRPr="00BD1A0E">
              <w:rPr>
                <w:color w:val="000000" w:themeColor="text1"/>
                <w:sz w:val="18"/>
                <w:szCs w:val="18"/>
              </w:rPr>
              <w:t>serious</w:t>
            </w:r>
            <w:proofErr w:type="spellEnd"/>
            <w:r w:rsidRPr="00BD1A0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D1A0E">
              <w:rPr>
                <w:color w:val="000000" w:themeColor="text1"/>
                <w:sz w:val="18"/>
                <w:szCs w:val="18"/>
              </w:rPr>
              <w:t>games</w:t>
            </w:r>
            <w:proofErr w:type="spellEnd"/>
            <w:r w:rsidRPr="00BD1A0E">
              <w:rPr>
                <w:color w:val="000000" w:themeColor="text1"/>
                <w:sz w:val="18"/>
                <w:szCs w:val="18"/>
              </w:rPr>
              <w:t>.</w:t>
            </w:r>
          </w:p>
          <w:p w14:paraId="1A8BFAB0" w14:textId="45364D6A" w:rsidR="004B5783" w:rsidRPr="00BD1A0E" w:rsidRDefault="00BD1A0E" w:rsidP="00BD1A0E">
            <w:pPr>
              <w:pStyle w:val="Listparagraph10pts"/>
              <w:rPr>
                <w:color w:val="000000" w:themeColor="text1"/>
              </w:rPr>
            </w:pPr>
            <w:r w:rsidRPr="00BD1A0E">
              <w:rPr>
                <w:color w:val="000000" w:themeColor="text1"/>
                <w:sz w:val="18"/>
                <w:szCs w:val="18"/>
              </w:rPr>
              <w:t xml:space="preserve">Formateur certifié PSM et PSPO (scrum.org), PMI Agile </w:t>
            </w:r>
            <w:proofErr w:type="spellStart"/>
            <w:r w:rsidRPr="00BD1A0E">
              <w:rPr>
                <w:color w:val="000000" w:themeColor="text1"/>
                <w:sz w:val="18"/>
                <w:szCs w:val="18"/>
              </w:rPr>
              <w:t>Certified</w:t>
            </w:r>
            <w:proofErr w:type="spellEnd"/>
            <w:r w:rsidRPr="00BD1A0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D1A0E">
              <w:rPr>
                <w:color w:val="000000" w:themeColor="text1"/>
                <w:sz w:val="18"/>
                <w:szCs w:val="18"/>
              </w:rPr>
              <w:t>Practionner</w:t>
            </w:r>
            <w:proofErr w:type="spellEnd"/>
            <w:r w:rsidRPr="00BD1A0E">
              <w:rPr>
                <w:color w:val="000000" w:themeColor="text1"/>
                <w:sz w:val="18"/>
                <w:szCs w:val="18"/>
              </w:rPr>
              <w:t xml:space="preserve"> et Black Belt en Lean </w:t>
            </w:r>
            <w:proofErr w:type="gramStart"/>
            <w:r w:rsidRPr="00BD1A0E">
              <w:rPr>
                <w:color w:val="000000" w:themeColor="text1"/>
                <w:sz w:val="18"/>
                <w:szCs w:val="18"/>
              </w:rPr>
              <w:t xml:space="preserve">Management </w:t>
            </w:r>
            <w:r w:rsidR="00F10A5F" w:rsidRPr="00BD1A0E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</w:p>
          <w:p w14:paraId="6D89E3E8" w14:textId="77777777" w:rsidR="00DA79BA" w:rsidRPr="00FE35D0" w:rsidRDefault="00DA79BA" w:rsidP="00DA79BA">
            <w:pPr>
              <w:spacing w:before="120" w:after="0"/>
              <w:rPr>
                <w:b/>
                <w:color w:val="C30C0E"/>
              </w:rPr>
            </w:pPr>
            <w:r w:rsidRPr="00FE35D0">
              <w:rPr>
                <w:b/>
                <w:color w:val="C30C0E"/>
              </w:rPr>
              <w:t>Supports pédagogiques</w:t>
            </w:r>
          </w:p>
          <w:p w14:paraId="4B54B3BE" w14:textId="77777777" w:rsidR="008F5597" w:rsidRPr="00572DDD" w:rsidRDefault="008F5597" w:rsidP="008F5597">
            <w:pPr>
              <w:pStyle w:val="Listparagraph10pts"/>
              <w:ind w:left="284" w:hanging="284"/>
              <w:rPr>
                <w:sz w:val="18"/>
                <w:szCs w:val="18"/>
              </w:rPr>
            </w:pPr>
            <w:r w:rsidRPr="00572DDD">
              <w:rPr>
                <w:sz w:val="18"/>
                <w:szCs w:val="18"/>
              </w:rPr>
              <w:t>Pendant la formation, chaque participant utilise un support  qui reprend les concepts et différents points traités et des exercices d’application et d’entraînement.</w:t>
            </w:r>
          </w:p>
          <w:p w14:paraId="1C2907DF" w14:textId="77777777" w:rsidR="006210BA" w:rsidRPr="00DF16F2" w:rsidRDefault="006210BA" w:rsidP="00DA79BA">
            <w:pPr>
              <w:spacing w:before="0" w:after="0"/>
              <w:rPr>
                <w:b/>
                <w:color w:val="C30C0E"/>
              </w:rPr>
            </w:pPr>
            <w:r w:rsidRPr="00DF16F2">
              <w:rPr>
                <w:b/>
                <w:color w:val="C30C0E"/>
              </w:rPr>
              <w:t xml:space="preserve">Moyens </w:t>
            </w:r>
            <w:r>
              <w:rPr>
                <w:b/>
                <w:color w:val="C30C0E"/>
              </w:rPr>
              <w:t>pédagogiques</w:t>
            </w:r>
          </w:p>
          <w:p w14:paraId="6D1FACA2" w14:textId="77777777" w:rsidR="006210BA" w:rsidRPr="00FE35D0" w:rsidRDefault="006210BA" w:rsidP="008B4483">
            <w:pPr>
              <w:pStyle w:val="Listparagraph10pts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sz w:val="18"/>
              </w:rPr>
            </w:pPr>
            <w:r w:rsidRPr="00FE35D0">
              <w:rPr>
                <w:sz w:val="18"/>
              </w:rPr>
              <w:t>A Clichy sur Seine 92110 et à Paris :</w:t>
            </w:r>
          </w:p>
          <w:p w14:paraId="732EACA6" w14:textId="77777777" w:rsidR="006210BA" w:rsidRPr="00EC2622" w:rsidRDefault="006210BA" w:rsidP="008B4483">
            <w:pPr>
              <w:pStyle w:val="Listparagraph10pts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C2622">
              <w:rPr>
                <w:sz w:val="18"/>
                <w:szCs w:val="18"/>
              </w:rPr>
              <w:t>Une salle de formation + une terrasse pour les pauses</w:t>
            </w:r>
            <w:r>
              <w:rPr>
                <w:sz w:val="18"/>
                <w:szCs w:val="18"/>
              </w:rPr>
              <w:t>,</w:t>
            </w:r>
            <w:r w:rsidRPr="00EC2622">
              <w:rPr>
                <w:sz w:val="18"/>
                <w:szCs w:val="18"/>
              </w:rPr>
              <w:t xml:space="preserve"> accessible par métro, bus et gare</w:t>
            </w:r>
          </w:p>
          <w:p w14:paraId="60A2486D" w14:textId="77777777" w:rsidR="006210BA" w:rsidRPr="00EC2622" w:rsidRDefault="006210BA" w:rsidP="008B4483">
            <w:pPr>
              <w:pStyle w:val="Listparagraph10pts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C2622">
              <w:rPr>
                <w:sz w:val="18"/>
                <w:szCs w:val="18"/>
              </w:rPr>
              <w:t>Une salle de formation + une salle de détente au cœur du 2</w:t>
            </w:r>
            <w:r w:rsidRPr="00EC2622">
              <w:rPr>
                <w:sz w:val="18"/>
                <w:szCs w:val="18"/>
                <w:vertAlign w:val="superscript"/>
              </w:rPr>
              <w:t xml:space="preserve">e </w:t>
            </w:r>
            <w:r w:rsidRPr="00EC2622">
              <w:rPr>
                <w:sz w:val="18"/>
                <w:szCs w:val="18"/>
              </w:rPr>
              <w:t>arrondissement; accessible par 4 lignes de métro.</w:t>
            </w:r>
          </w:p>
          <w:p w14:paraId="4CC15BA2" w14:textId="77777777" w:rsidR="006210BA" w:rsidRPr="00FE35D0" w:rsidRDefault="006210BA" w:rsidP="008B4483">
            <w:pPr>
              <w:pStyle w:val="Listparagraph10pts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sz w:val="18"/>
              </w:rPr>
            </w:pPr>
            <w:r w:rsidRPr="00FE35D0">
              <w:rPr>
                <w:sz w:val="18"/>
              </w:rPr>
              <w:t>PC, relié à un écran LCD pour vidéo-projeté</w:t>
            </w:r>
          </w:p>
          <w:p w14:paraId="30E52E1E" w14:textId="77777777" w:rsidR="006210BA" w:rsidRPr="00FE35D0" w:rsidRDefault="006210BA" w:rsidP="008B4483">
            <w:pPr>
              <w:pStyle w:val="Listparagraph10pts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sz w:val="18"/>
              </w:rPr>
            </w:pPr>
            <w:proofErr w:type="spellStart"/>
            <w:r w:rsidRPr="00FE35D0">
              <w:rPr>
                <w:sz w:val="18"/>
              </w:rPr>
              <w:t>Vidéo-projecteur</w:t>
            </w:r>
            <w:proofErr w:type="spellEnd"/>
          </w:p>
          <w:p w14:paraId="63270DB0" w14:textId="77777777" w:rsidR="006210BA" w:rsidRPr="00FE35D0" w:rsidRDefault="006210BA" w:rsidP="008B4483">
            <w:pPr>
              <w:pStyle w:val="Listparagraph10pts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sz w:val="18"/>
              </w:rPr>
            </w:pPr>
            <w:r w:rsidRPr="00FE35D0">
              <w:rPr>
                <w:sz w:val="18"/>
              </w:rPr>
              <w:lastRenderedPageBreak/>
              <w:t>Caméra</w:t>
            </w:r>
          </w:p>
          <w:p w14:paraId="6C44FC24" w14:textId="77777777" w:rsidR="006210BA" w:rsidRPr="00FE35D0" w:rsidRDefault="006210BA" w:rsidP="008B4483">
            <w:pPr>
              <w:pStyle w:val="Listparagraph10pts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sz w:val="18"/>
              </w:rPr>
            </w:pPr>
            <w:r w:rsidRPr="00FE35D0">
              <w:rPr>
                <w:sz w:val="18"/>
              </w:rPr>
              <w:t>Paper-</w:t>
            </w:r>
            <w:proofErr w:type="spellStart"/>
            <w:r w:rsidRPr="00FE35D0">
              <w:rPr>
                <w:sz w:val="18"/>
              </w:rPr>
              <w:t>board</w:t>
            </w:r>
            <w:proofErr w:type="spellEnd"/>
          </w:p>
          <w:p w14:paraId="2D89DDCD" w14:textId="77777777" w:rsidR="006210BA" w:rsidRDefault="006210BA" w:rsidP="008B4483">
            <w:pPr>
              <w:pStyle w:val="Listparagraph10pts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sz w:val="18"/>
              </w:rPr>
            </w:pPr>
            <w:r w:rsidRPr="00FE35D0">
              <w:rPr>
                <w:sz w:val="18"/>
              </w:rPr>
              <w:t>Accueil avec café, thé, eau, jus d'orange et gâteaux</w:t>
            </w:r>
          </w:p>
          <w:p w14:paraId="1D0ECA88" w14:textId="77777777" w:rsidR="006210BA" w:rsidRPr="00DF16F2" w:rsidRDefault="006210BA" w:rsidP="006210BA">
            <w:pPr>
              <w:spacing w:before="120" w:after="0"/>
              <w:rPr>
                <w:b/>
                <w:color w:val="C30C0E"/>
              </w:rPr>
            </w:pPr>
            <w:r w:rsidRPr="00DF16F2">
              <w:rPr>
                <w:b/>
                <w:color w:val="C30C0E"/>
              </w:rPr>
              <w:t xml:space="preserve">Modalités </w:t>
            </w:r>
          </w:p>
          <w:p w14:paraId="5B7C7AB4" w14:textId="77777777" w:rsidR="006210BA" w:rsidRPr="00FB227F" w:rsidRDefault="006210BA" w:rsidP="006210BA">
            <w:pPr>
              <w:pStyle w:val="Listparagraph10pts"/>
              <w:spacing w:before="0" w:after="0"/>
              <w:ind w:left="142" w:hanging="142"/>
              <w:jc w:val="left"/>
              <w:rPr>
                <w:sz w:val="18"/>
                <w:szCs w:val="18"/>
              </w:rPr>
            </w:pPr>
            <w:r w:rsidRPr="00FB227F">
              <w:rPr>
                <w:sz w:val="18"/>
                <w:szCs w:val="18"/>
              </w:rPr>
              <w:t>INTER ou INTRA à partir de 4 participants.</w:t>
            </w:r>
          </w:p>
          <w:p w14:paraId="4703E7EB" w14:textId="50F084BF" w:rsidR="004A4E5D" w:rsidRPr="005F1911" w:rsidRDefault="006210BA" w:rsidP="005F1911">
            <w:pPr>
              <w:pStyle w:val="Listparagraph10pts"/>
              <w:spacing w:before="0" w:after="0"/>
              <w:ind w:left="142" w:hanging="142"/>
              <w:jc w:val="left"/>
              <w:rPr>
                <w:sz w:val="18"/>
                <w:szCs w:val="18"/>
              </w:rPr>
            </w:pPr>
            <w:r w:rsidRPr="00FB227F">
              <w:rPr>
                <w:sz w:val="18"/>
                <w:szCs w:val="18"/>
              </w:rPr>
              <w:t>Lieux : IDF et Province.</w:t>
            </w:r>
          </w:p>
        </w:tc>
        <w:tc>
          <w:tcPr>
            <w:tcW w:w="3486" w:type="pct"/>
            <w:tcBorders>
              <w:left w:val="single" w:sz="4" w:space="0" w:color="BFBFBF" w:themeColor="background1" w:themeShade="BF"/>
            </w:tcBorders>
          </w:tcPr>
          <w:p w14:paraId="6E32BC79" w14:textId="3F069B8E" w:rsidR="00BD1A0E" w:rsidRDefault="00BD1A0E" w:rsidP="00BD1A0E">
            <w:pPr>
              <w:pStyle w:val="Listparagraph10pts"/>
              <w:numPr>
                <w:ilvl w:val="0"/>
                <w:numId w:val="0"/>
              </w:numPr>
              <w:spacing w:before="0"/>
              <w:ind w:left="142"/>
            </w:pPr>
            <w:r>
              <w:rPr>
                <w:b/>
                <w:color w:val="C30C0E"/>
              </w:rPr>
              <w:lastRenderedPageBreak/>
              <w:t xml:space="preserve">Contenu pédagogique </w:t>
            </w:r>
            <w:r w:rsidR="00291207">
              <w:rPr>
                <w:b/>
                <w:color w:val="C30C0E"/>
              </w:rPr>
              <w:t>synthétique</w:t>
            </w:r>
            <w:r w:rsidR="00291207" w:rsidRPr="00F10A5F">
              <w:rPr>
                <w:b/>
                <w:color w:val="C30C0E"/>
              </w:rPr>
              <w:t xml:space="preserve"> :</w:t>
            </w:r>
            <w:r>
              <w:t xml:space="preserve"> </w:t>
            </w:r>
          </w:p>
          <w:p w14:paraId="5C48B91A" w14:textId="77777777" w:rsidR="003A647C" w:rsidRDefault="003A647C" w:rsidP="003A647C">
            <w:pPr>
              <w:pStyle w:val="Listparagraph10pts"/>
              <w:numPr>
                <w:ilvl w:val="0"/>
                <w:numId w:val="22"/>
              </w:numPr>
            </w:pPr>
            <w:r>
              <w:t>Implémenter l’approche agile pour mieux répondre aux exigences d’un marché complexe et compétitif.</w:t>
            </w:r>
          </w:p>
          <w:p w14:paraId="6CF20DAF" w14:textId="2609B947" w:rsidR="003A647C" w:rsidRDefault="003A647C" w:rsidP="003A647C">
            <w:pPr>
              <w:pStyle w:val="Listparagraph10pts"/>
              <w:numPr>
                <w:ilvl w:val="0"/>
                <w:numId w:val="22"/>
              </w:numPr>
            </w:pPr>
            <w:r>
              <w:t>Comprendre la culture agile</w:t>
            </w:r>
          </w:p>
          <w:p w14:paraId="1D03DA5A" w14:textId="5E15A212" w:rsidR="003A647C" w:rsidRDefault="003A647C" w:rsidP="003A647C">
            <w:pPr>
              <w:pStyle w:val="Listparagraph10pts"/>
              <w:numPr>
                <w:ilvl w:val="0"/>
                <w:numId w:val="22"/>
              </w:numPr>
            </w:pPr>
            <w:r>
              <w:t xml:space="preserve">Mettre en pratique le cadre de référence </w:t>
            </w:r>
            <w:proofErr w:type="spellStart"/>
            <w:r>
              <w:t>Scrum</w:t>
            </w:r>
            <w:proofErr w:type="spellEnd"/>
          </w:p>
          <w:p w14:paraId="37DC7833" w14:textId="7EF77F1A" w:rsidR="003A647C" w:rsidRDefault="003A647C" w:rsidP="003A647C">
            <w:pPr>
              <w:pStyle w:val="Listparagraph10pts"/>
              <w:numPr>
                <w:ilvl w:val="0"/>
                <w:numId w:val="22"/>
              </w:numPr>
            </w:pPr>
            <w:r>
              <w:t>S’approprier les rituels et les modes d’organisation de l’Agile</w:t>
            </w:r>
          </w:p>
          <w:p w14:paraId="76800974" w14:textId="1ACD0BF5" w:rsidR="00BD1A0E" w:rsidRPr="003A647C" w:rsidRDefault="003A647C" w:rsidP="003A647C">
            <w:pPr>
              <w:pStyle w:val="Listparagraph10pts"/>
              <w:numPr>
                <w:ilvl w:val="0"/>
                <w:numId w:val="22"/>
              </w:numPr>
              <w:rPr>
                <w:b/>
                <w:bCs/>
                <w:smallCaps/>
                <w:color w:val="C30C0E"/>
                <w:sz w:val="24"/>
              </w:rPr>
            </w:pPr>
            <w:r>
              <w:t xml:space="preserve">A l’issue de la formation, les participants pourront présenter la certification Professional </w:t>
            </w:r>
            <w:proofErr w:type="spellStart"/>
            <w:r>
              <w:t>Scrum</w:t>
            </w:r>
            <w:proofErr w:type="spellEnd"/>
            <w:r>
              <w:t xml:space="preserve"> Master ou Product </w:t>
            </w:r>
            <w:proofErr w:type="spellStart"/>
            <w:r>
              <w:t>Owner</w:t>
            </w:r>
            <w:proofErr w:type="spellEnd"/>
            <w:r>
              <w:t xml:space="preserve"> sur Scrum.org</w:t>
            </w:r>
          </w:p>
          <w:p w14:paraId="77D3FE3B" w14:textId="77777777" w:rsidR="003A647C" w:rsidRDefault="003A647C" w:rsidP="003A647C">
            <w:pPr>
              <w:pStyle w:val="Listparagraph10pts"/>
              <w:numPr>
                <w:ilvl w:val="0"/>
                <w:numId w:val="0"/>
              </w:numPr>
              <w:ind w:left="720"/>
              <w:rPr>
                <w:b/>
                <w:bCs/>
                <w:smallCaps/>
                <w:color w:val="C30C0E"/>
                <w:sz w:val="24"/>
              </w:rPr>
            </w:pPr>
          </w:p>
          <w:p w14:paraId="0B0107B3" w14:textId="278B8358" w:rsidR="00E54CC6" w:rsidRPr="00CE1711" w:rsidRDefault="00DB6574" w:rsidP="00CE1711">
            <w:pPr>
              <w:pStyle w:val="Listparagraph10pts"/>
              <w:numPr>
                <w:ilvl w:val="0"/>
                <w:numId w:val="0"/>
              </w:numPr>
              <w:rPr>
                <w:bCs/>
                <w:smallCaps/>
                <w:sz w:val="24"/>
              </w:rPr>
            </w:pPr>
            <w:r>
              <w:rPr>
                <w:b/>
                <w:bCs/>
                <w:smallCaps/>
                <w:color w:val="C30C0E"/>
                <w:sz w:val="24"/>
              </w:rPr>
              <w:t xml:space="preserve">Programme </w:t>
            </w:r>
            <w:proofErr w:type="spellStart"/>
            <w:r>
              <w:rPr>
                <w:b/>
                <w:bCs/>
                <w:smallCaps/>
                <w:color w:val="C30C0E"/>
                <w:sz w:val="24"/>
              </w:rPr>
              <w:t>detaille</w:t>
            </w:r>
            <w:proofErr w:type="spellEnd"/>
          </w:p>
          <w:p w14:paraId="10BF74CB" w14:textId="25E8FE0E" w:rsidR="00CE1711" w:rsidRDefault="00CE1711" w:rsidP="00CE1711">
            <w:pPr>
              <w:pStyle w:val="Titre3"/>
            </w:pPr>
            <w:r>
              <w:t xml:space="preserve">JOURNEE 1 </w:t>
            </w:r>
            <w:r w:rsidR="00BD1A0E">
              <w:t>: Fondamentaux</w:t>
            </w:r>
            <w:r w:rsidR="00BD1A0E" w:rsidRPr="00BD1A0E">
              <w:t xml:space="preserve"> et cadre de SCRUM</w:t>
            </w:r>
          </w:p>
          <w:p w14:paraId="3DFA40E1" w14:textId="77777777" w:rsidR="00BD1A0E" w:rsidRPr="00BD1A0E" w:rsidRDefault="00BD1A0E" w:rsidP="00BD1A0E"/>
          <w:p w14:paraId="680EABDD" w14:textId="6F208134" w:rsidR="00BD1A0E" w:rsidRDefault="00BD1A0E" w:rsidP="00BD1A0E">
            <w:pPr>
              <w:pStyle w:val="Listparagraph10pts"/>
              <w:numPr>
                <w:ilvl w:val="0"/>
                <w:numId w:val="17"/>
              </w:numPr>
              <w:rPr>
                <w:rFonts w:eastAsiaTheme="majorEastAsia" w:cstheme="majorBidi"/>
                <w:b/>
                <w:bCs/>
                <w:color w:val="000000" w:themeColor="text1"/>
              </w:rPr>
            </w:pPr>
            <w:r w:rsidRPr="00BD1A0E">
              <w:rPr>
                <w:rFonts w:eastAsiaTheme="majorEastAsia" w:cstheme="majorBidi"/>
                <w:b/>
                <w:bCs/>
                <w:color w:val="000000" w:themeColor="text1"/>
              </w:rPr>
              <w:t>Fondamentaux de l’Agile</w:t>
            </w:r>
          </w:p>
          <w:p w14:paraId="635682E4" w14:textId="77777777" w:rsidR="00BD1A0E" w:rsidRDefault="00BD1A0E" w:rsidP="00BD1A0E">
            <w:pPr>
              <w:pStyle w:val="Listparagraph10pts"/>
              <w:numPr>
                <w:ilvl w:val="0"/>
                <w:numId w:val="21"/>
              </w:numPr>
            </w:pPr>
            <w:r>
              <w:t>Qu’est-ce qui motive le besoin de faire évoluer les méthodes de conduite de projet dites classiques ?</w:t>
            </w:r>
          </w:p>
          <w:p w14:paraId="08E85107" w14:textId="77777777" w:rsidR="00BD1A0E" w:rsidRDefault="00BD1A0E" w:rsidP="00BD1A0E">
            <w:pPr>
              <w:pStyle w:val="Listparagraph10pts"/>
              <w:numPr>
                <w:ilvl w:val="0"/>
                <w:numId w:val="21"/>
              </w:numPr>
            </w:pPr>
            <w:r>
              <w:t>Les limites de l’approche rationnelle, prédictive</w:t>
            </w:r>
          </w:p>
          <w:p w14:paraId="5379381B" w14:textId="77777777" w:rsidR="00BD1A0E" w:rsidRDefault="00BD1A0E" w:rsidP="00BD1A0E">
            <w:pPr>
              <w:pStyle w:val="Listparagraph10pts"/>
              <w:numPr>
                <w:ilvl w:val="0"/>
                <w:numId w:val="21"/>
              </w:numPr>
            </w:pPr>
            <w:r>
              <w:t>Le cycle de vie adaptif incrémental et itératif en agile</w:t>
            </w:r>
          </w:p>
          <w:p w14:paraId="6C6A5758" w14:textId="77777777" w:rsidR="00BD1A0E" w:rsidRDefault="00BD1A0E" w:rsidP="00BD1A0E">
            <w:pPr>
              <w:pStyle w:val="Listparagraph10pts"/>
              <w:numPr>
                <w:ilvl w:val="0"/>
                <w:numId w:val="21"/>
              </w:numPr>
            </w:pPr>
            <w:r>
              <w:t>Les équipes projets autonomes et auto-organisées</w:t>
            </w:r>
          </w:p>
          <w:p w14:paraId="46A5CE9E" w14:textId="77777777" w:rsidR="00BD1A0E" w:rsidRDefault="00BD1A0E" w:rsidP="00BD1A0E">
            <w:pPr>
              <w:pStyle w:val="Listparagraph10pts"/>
              <w:numPr>
                <w:ilvl w:val="0"/>
                <w:numId w:val="21"/>
              </w:numPr>
            </w:pPr>
            <w:r>
              <w:t>Le triangle des contraintes inversé</w:t>
            </w:r>
          </w:p>
          <w:p w14:paraId="61F462C8" w14:textId="77777777" w:rsidR="00BD1A0E" w:rsidRDefault="00BD1A0E" w:rsidP="00BD1A0E">
            <w:pPr>
              <w:pStyle w:val="Listparagraph10pts"/>
              <w:numPr>
                <w:ilvl w:val="0"/>
                <w:numId w:val="21"/>
              </w:numPr>
            </w:pPr>
            <w:r>
              <w:t>Les 4 valeurs fondamentales et les 12 principes du manifeste Agile</w:t>
            </w:r>
          </w:p>
          <w:p w14:paraId="777E7542" w14:textId="77777777" w:rsidR="00BD1A0E" w:rsidRDefault="00BD1A0E" w:rsidP="00BD1A0E">
            <w:pPr>
              <w:pStyle w:val="Listparagraph10pts"/>
              <w:numPr>
                <w:ilvl w:val="0"/>
                <w:numId w:val="21"/>
              </w:numPr>
            </w:pPr>
            <w:r>
              <w:t>Les aspects de l’empirisme pragmatique</w:t>
            </w:r>
          </w:p>
          <w:p w14:paraId="496566AD" w14:textId="77777777" w:rsidR="00BD1A0E" w:rsidRDefault="00BD1A0E" w:rsidP="00BD1A0E">
            <w:pPr>
              <w:pStyle w:val="Listparagraph10pts"/>
              <w:numPr>
                <w:ilvl w:val="0"/>
                <w:numId w:val="23"/>
              </w:numPr>
            </w:pPr>
            <w:r w:rsidRPr="00BD1A0E">
              <w:rPr>
                <w:b/>
              </w:rPr>
              <w:t>Atelier</w:t>
            </w:r>
            <w:r>
              <w:t xml:space="preserve"> : Jeu sérieux illustrant la philosophie de l’Agile</w:t>
            </w:r>
          </w:p>
          <w:p w14:paraId="3FC987EE" w14:textId="77777777" w:rsidR="00BD1A0E" w:rsidRDefault="00BD1A0E" w:rsidP="00BD1A0E">
            <w:pPr>
              <w:pStyle w:val="Listparagraph10pts"/>
              <w:numPr>
                <w:ilvl w:val="0"/>
                <w:numId w:val="0"/>
              </w:numPr>
              <w:ind w:left="360" w:hanging="360"/>
            </w:pPr>
          </w:p>
          <w:p w14:paraId="43704E97" w14:textId="6CA1378C" w:rsidR="00BD1A0E" w:rsidRDefault="00BD1A0E" w:rsidP="00BD1A0E">
            <w:pPr>
              <w:pStyle w:val="Listparagraph10pts"/>
              <w:numPr>
                <w:ilvl w:val="0"/>
                <w:numId w:val="17"/>
              </w:numPr>
              <w:rPr>
                <w:rFonts w:eastAsiaTheme="majorEastAsia" w:cstheme="majorBidi"/>
                <w:b/>
                <w:bCs/>
                <w:color w:val="000000" w:themeColor="text1"/>
              </w:rPr>
            </w:pPr>
            <w:r w:rsidRPr="00BD1A0E">
              <w:rPr>
                <w:rFonts w:eastAsiaTheme="majorEastAsia" w:cstheme="majorBidi"/>
                <w:b/>
                <w:bCs/>
                <w:color w:val="000000" w:themeColor="text1"/>
              </w:rPr>
              <w:t xml:space="preserve">Le cadre de </w:t>
            </w:r>
            <w:proofErr w:type="spellStart"/>
            <w:r w:rsidRPr="00BD1A0E">
              <w:rPr>
                <w:rFonts w:eastAsiaTheme="majorEastAsia" w:cstheme="majorBidi"/>
                <w:b/>
                <w:bCs/>
                <w:color w:val="000000" w:themeColor="text1"/>
              </w:rPr>
              <w:t>Scrum</w:t>
            </w:r>
            <w:proofErr w:type="spellEnd"/>
          </w:p>
          <w:p w14:paraId="62A158F1" w14:textId="77777777" w:rsidR="00BD1A0E" w:rsidRDefault="00BD1A0E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Les origines de </w:t>
            </w:r>
            <w:proofErr w:type="spellStart"/>
            <w:r>
              <w:t>Scrum</w:t>
            </w:r>
            <w:proofErr w:type="spellEnd"/>
          </w:p>
          <w:p w14:paraId="62DDEF63" w14:textId="77777777" w:rsidR="00BD1A0E" w:rsidRDefault="00BD1A0E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Le cadre de référence énoncé dans le </w:t>
            </w:r>
            <w:proofErr w:type="spellStart"/>
            <w:r>
              <w:t>Scrum</w:t>
            </w:r>
            <w:proofErr w:type="spellEnd"/>
            <w:r>
              <w:t xml:space="preserve"> Guide</w:t>
            </w:r>
          </w:p>
          <w:p w14:paraId="7735A0FF" w14:textId="77777777" w:rsidR="00BD1A0E" w:rsidRDefault="00BD1A0E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Les valeurs de </w:t>
            </w:r>
            <w:proofErr w:type="spellStart"/>
            <w:r>
              <w:t>Scrum</w:t>
            </w:r>
            <w:proofErr w:type="spellEnd"/>
          </w:p>
          <w:p w14:paraId="5F6E5663" w14:textId="77777777" w:rsidR="00BD1A0E" w:rsidRDefault="00BD1A0E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Les composantes de </w:t>
            </w:r>
            <w:proofErr w:type="spellStart"/>
            <w:r>
              <w:t>Scrum</w:t>
            </w:r>
            <w:proofErr w:type="spellEnd"/>
            <w:r>
              <w:t xml:space="preserve"> et les </w:t>
            </w:r>
            <w:r w:rsidRPr="00F64E4D">
              <w:t>é</w:t>
            </w:r>
            <w:r>
              <w:t>vénements prescrits</w:t>
            </w:r>
          </w:p>
          <w:p w14:paraId="4E0058A8" w14:textId="77777777" w:rsidR="00BD1A0E" w:rsidRPr="00BD1A0E" w:rsidRDefault="00BD1A0E" w:rsidP="00BD1A0E">
            <w:pPr>
              <w:pStyle w:val="Paragraphedeliste"/>
              <w:numPr>
                <w:ilvl w:val="0"/>
                <w:numId w:val="23"/>
              </w:numPr>
              <w:rPr>
                <w:rFonts w:asciiTheme="majorHAnsi" w:hAnsiTheme="majorHAnsi"/>
                <w:sz w:val="20"/>
                <w:szCs w:val="24"/>
              </w:rPr>
            </w:pPr>
            <w:r w:rsidRPr="00BD1A0E">
              <w:rPr>
                <w:rFonts w:asciiTheme="majorHAnsi" w:hAnsiTheme="majorHAnsi"/>
                <w:b/>
                <w:sz w:val="20"/>
                <w:szCs w:val="24"/>
              </w:rPr>
              <w:t>Atelier</w:t>
            </w:r>
            <w:r w:rsidRPr="00BD1A0E">
              <w:rPr>
                <w:i/>
              </w:rPr>
              <w:t xml:space="preserve"> : </w:t>
            </w:r>
            <w:r w:rsidRPr="00BD1A0E">
              <w:rPr>
                <w:rFonts w:asciiTheme="majorHAnsi" w:hAnsiTheme="majorHAnsi"/>
                <w:sz w:val="20"/>
                <w:szCs w:val="24"/>
              </w:rPr>
              <w:t xml:space="preserve">Quizz sur la théorie de </w:t>
            </w:r>
            <w:proofErr w:type="spellStart"/>
            <w:r w:rsidRPr="00BD1A0E">
              <w:rPr>
                <w:rFonts w:asciiTheme="majorHAnsi" w:hAnsiTheme="majorHAnsi"/>
                <w:sz w:val="20"/>
                <w:szCs w:val="24"/>
              </w:rPr>
              <w:t>Scrum</w:t>
            </w:r>
            <w:proofErr w:type="spellEnd"/>
            <w:r w:rsidRPr="00BD1A0E">
              <w:rPr>
                <w:rFonts w:asciiTheme="majorHAnsi" w:hAnsiTheme="majorHAnsi"/>
                <w:sz w:val="20"/>
                <w:szCs w:val="24"/>
              </w:rPr>
              <w:t>, questions d’examen</w:t>
            </w:r>
          </w:p>
          <w:p w14:paraId="3EF98F2F" w14:textId="77777777" w:rsidR="007C62E8" w:rsidRDefault="007C62E8" w:rsidP="007C6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2DA1FD" w14:textId="77777777" w:rsidR="007C62E8" w:rsidRPr="007C62E8" w:rsidRDefault="007C62E8" w:rsidP="007C62E8">
            <w:pPr>
              <w:pStyle w:val="Listparagraph10pts"/>
              <w:numPr>
                <w:ilvl w:val="0"/>
                <w:numId w:val="17"/>
              </w:numPr>
              <w:rPr>
                <w:rFonts w:eastAsiaTheme="majorEastAsia" w:cstheme="majorBidi"/>
                <w:b/>
                <w:bCs/>
                <w:color w:val="000000" w:themeColor="text1"/>
              </w:rPr>
            </w:pPr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 xml:space="preserve">Les événements </w:t>
            </w:r>
            <w:proofErr w:type="spellStart"/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>Scrum</w:t>
            </w:r>
            <w:proofErr w:type="spellEnd"/>
          </w:p>
          <w:p w14:paraId="2AAC2999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>Les réunions et leur durée, la notion de « </w:t>
            </w:r>
            <w:proofErr w:type="spellStart"/>
            <w:r>
              <w:t>timebox</w:t>
            </w:r>
            <w:proofErr w:type="spellEnd"/>
            <w:r>
              <w:t> »</w:t>
            </w:r>
          </w:p>
          <w:p w14:paraId="29C49F63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>Les sprints : objectif, durée, périmètre, condition de modification et d’annulation</w:t>
            </w:r>
          </w:p>
          <w:p w14:paraId="77235368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>Définition du « </w:t>
            </w:r>
            <w:proofErr w:type="spellStart"/>
            <w:r>
              <w:t>Done</w:t>
            </w:r>
            <w:proofErr w:type="spellEnd"/>
            <w:r>
              <w:t> »</w:t>
            </w:r>
          </w:p>
          <w:p w14:paraId="2143B0B3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 w:rsidRPr="00F4178D">
              <w:t xml:space="preserve">Le Sprint Planning Meeting : </w:t>
            </w:r>
            <w:r>
              <w:t>déroulement de la réunion de planification du Sprint</w:t>
            </w:r>
          </w:p>
          <w:p w14:paraId="3CDE7681" w14:textId="77777777" w:rsidR="007C62E8" w:rsidRPr="00F4178D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Le Daily </w:t>
            </w:r>
            <w:proofErr w:type="spellStart"/>
            <w:r>
              <w:t>Scrum</w:t>
            </w:r>
            <w:proofErr w:type="spellEnd"/>
            <w:r>
              <w:t> : format et intérêt</w:t>
            </w:r>
          </w:p>
          <w:p w14:paraId="3D750489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>La réunion de revue : objectifs et contenu de la réunion</w:t>
            </w:r>
          </w:p>
          <w:p w14:paraId="4D3BD529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>La rétrospective : objectifs et format de la réunion</w:t>
            </w:r>
          </w:p>
          <w:p w14:paraId="0B6D5420" w14:textId="54722690" w:rsidR="007C62E8" w:rsidRPr="007C62E8" w:rsidRDefault="007C62E8" w:rsidP="007C62E8">
            <w:pPr>
              <w:pStyle w:val="Paragraphedeliste"/>
              <w:numPr>
                <w:ilvl w:val="0"/>
                <w:numId w:val="23"/>
              </w:numPr>
              <w:rPr>
                <w:i/>
              </w:rPr>
            </w:pPr>
            <w:r w:rsidRPr="007C62E8">
              <w:rPr>
                <w:rFonts w:asciiTheme="majorHAnsi" w:hAnsiTheme="majorHAnsi"/>
                <w:b/>
                <w:sz w:val="20"/>
                <w:szCs w:val="24"/>
              </w:rPr>
              <w:lastRenderedPageBreak/>
              <w:t>Atelier</w:t>
            </w:r>
            <w:r w:rsidRPr="007C62E8">
              <w:rPr>
                <w:i/>
              </w:rPr>
              <w:t xml:space="preserve"> : </w:t>
            </w:r>
            <w:r w:rsidRPr="007C62E8">
              <w:rPr>
                <w:rFonts w:asciiTheme="majorHAnsi" w:hAnsiTheme="majorHAnsi"/>
                <w:sz w:val="20"/>
                <w:szCs w:val="24"/>
              </w:rPr>
              <w:t xml:space="preserve">Elaboration de la définition du </w:t>
            </w:r>
            <w:r w:rsidR="00291207">
              <w:rPr>
                <w:rFonts w:asciiTheme="majorHAnsi" w:hAnsiTheme="majorHAnsi"/>
                <w:sz w:val="20"/>
                <w:szCs w:val="24"/>
              </w:rPr>
              <w:t>« </w:t>
            </w:r>
            <w:proofErr w:type="spellStart"/>
            <w:r w:rsidRPr="007C62E8">
              <w:rPr>
                <w:rFonts w:asciiTheme="majorHAnsi" w:hAnsiTheme="majorHAnsi"/>
                <w:sz w:val="20"/>
                <w:szCs w:val="24"/>
              </w:rPr>
              <w:t>Done</w:t>
            </w:r>
            <w:proofErr w:type="spellEnd"/>
            <w:r w:rsidR="00291207">
              <w:rPr>
                <w:rFonts w:asciiTheme="majorHAnsi" w:hAnsiTheme="majorHAnsi"/>
                <w:sz w:val="20"/>
                <w:szCs w:val="24"/>
              </w:rPr>
              <w:t> »</w:t>
            </w:r>
            <w:r w:rsidRPr="007C62E8">
              <w:rPr>
                <w:rFonts w:asciiTheme="majorHAnsi" w:hAnsiTheme="majorHAnsi"/>
                <w:sz w:val="20"/>
                <w:szCs w:val="24"/>
              </w:rPr>
              <w:t xml:space="preserve"> en équipe, vidéos pédagogiques, questions d’examen</w:t>
            </w:r>
          </w:p>
          <w:p w14:paraId="48CA1FAA" w14:textId="77777777" w:rsidR="007C62E8" w:rsidRDefault="007C62E8" w:rsidP="007C62E8"/>
          <w:p w14:paraId="6898E9EF" w14:textId="0FC0953B" w:rsidR="00CE1711" w:rsidRDefault="00CE1711" w:rsidP="00CE1711">
            <w:pPr>
              <w:pStyle w:val="Titre3"/>
            </w:pPr>
            <w:r>
              <w:t>J</w:t>
            </w:r>
            <w:r w:rsidR="00DA19A6">
              <w:t>OURNEE 2 :</w:t>
            </w:r>
            <w:r w:rsidR="007C62E8">
              <w:t xml:space="preserve"> </w:t>
            </w:r>
            <w:r w:rsidR="007C62E8" w:rsidRPr="007C62E8">
              <w:t>Mise en œuvre SCRUM</w:t>
            </w:r>
          </w:p>
          <w:p w14:paraId="10E704A7" w14:textId="77777777" w:rsidR="007C62E8" w:rsidRPr="007C62E8" w:rsidRDefault="007C62E8" w:rsidP="007C62E8">
            <w:pPr>
              <w:pStyle w:val="Listparagraph10pts"/>
              <w:numPr>
                <w:ilvl w:val="0"/>
                <w:numId w:val="17"/>
              </w:numPr>
              <w:rPr>
                <w:rFonts w:eastAsiaTheme="majorEastAsia" w:cstheme="majorBidi"/>
                <w:b/>
                <w:bCs/>
                <w:color w:val="000000" w:themeColor="text1"/>
              </w:rPr>
            </w:pPr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 xml:space="preserve">Les artéfacts de </w:t>
            </w:r>
            <w:proofErr w:type="spellStart"/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>Scrum</w:t>
            </w:r>
            <w:proofErr w:type="spellEnd"/>
          </w:p>
          <w:p w14:paraId="0438060F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Les 3 artéfacts : </w:t>
            </w:r>
            <w:r w:rsidRPr="000611C1">
              <w:t xml:space="preserve">Product </w:t>
            </w:r>
            <w:proofErr w:type="spellStart"/>
            <w:r w:rsidRPr="000611C1">
              <w:t>Backlog</w:t>
            </w:r>
            <w:proofErr w:type="spellEnd"/>
            <w:r w:rsidRPr="000611C1">
              <w:t xml:space="preserve">, Sprint </w:t>
            </w:r>
            <w:proofErr w:type="spellStart"/>
            <w:r w:rsidRPr="000611C1">
              <w:t>Backlog</w:t>
            </w:r>
            <w:proofErr w:type="spellEnd"/>
            <w:r w:rsidRPr="000611C1">
              <w:t xml:space="preserve"> et Incrément de produit</w:t>
            </w:r>
          </w:p>
          <w:p w14:paraId="744D2066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Le Product </w:t>
            </w:r>
            <w:proofErr w:type="spellStart"/>
            <w:r>
              <w:t>Backlog</w:t>
            </w:r>
            <w:proofErr w:type="spellEnd"/>
            <w:r>
              <w:t> : composition et hiérarchisation</w:t>
            </w:r>
          </w:p>
          <w:p w14:paraId="4DE0D6AD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Solidité du </w:t>
            </w:r>
            <w:proofErr w:type="spellStart"/>
            <w:r>
              <w:t>Backlog</w:t>
            </w:r>
            <w:proofErr w:type="spellEnd"/>
            <w:r>
              <w:t xml:space="preserve"> et entretien : qualités DEEP, affinage du Product </w:t>
            </w:r>
            <w:proofErr w:type="spellStart"/>
            <w:r>
              <w:t>Backlog</w:t>
            </w:r>
            <w:proofErr w:type="spellEnd"/>
          </w:p>
          <w:p w14:paraId="45987ACC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>La décomposition en fonctionnalités, épics et user stories</w:t>
            </w:r>
          </w:p>
          <w:p w14:paraId="05ABB6AF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Utilisation des </w:t>
            </w:r>
            <w:proofErr w:type="spellStart"/>
            <w:r>
              <w:t>Personas</w:t>
            </w:r>
            <w:proofErr w:type="spellEnd"/>
            <w:r>
              <w:t xml:space="preserve"> et des use case pour l’identification des exigences</w:t>
            </w:r>
          </w:p>
          <w:p w14:paraId="278C117F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Rédiger des bonnes </w:t>
            </w:r>
            <w:proofErr w:type="spellStart"/>
            <w:r>
              <w:t>users</w:t>
            </w:r>
            <w:proofErr w:type="spellEnd"/>
            <w:r>
              <w:t xml:space="preserve"> stories : format, critères INVEST, règle des 3 C, </w:t>
            </w:r>
            <w:proofErr w:type="spellStart"/>
            <w:r>
              <w:t>Given-When-Then</w:t>
            </w:r>
            <w:proofErr w:type="spellEnd"/>
          </w:p>
          <w:p w14:paraId="4387F846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Le </w:t>
            </w:r>
            <w:proofErr w:type="spellStart"/>
            <w:r>
              <w:t>Backlog</w:t>
            </w:r>
            <w:proofErr w:type="spellEnd"/>
            <w:r>
              <w:t xml:space="preserve"> du Sprint : le flow entre Product </w:t>
            </w:r>
            <w:proofErr w:type="spellStart"/>
            <w:r>
              <w:t>Backlog</w:t>
            </w:r>
            <w:proofErr w:type="spellEnd"/>
            <w:r>
              <w:t xml:space="preserve"> et Sprint </w:t>
            </w:r>
            <w:proofErr w:type="spellStart"/>
            <w:r>
              <w:t>Backlog</w:t>
            </w:r>
            <w:proofErr w:type="spellEnd"/>
          </w:p>
          <w:p w14:paraId="524C65AD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La définition de </w:t>
            </w:r>
            <w:proofErr w:type="spellStart"/>
            <w:r>
              <w:t>Ready</w:t>
            </w:r>
            <w:proofErr w:type="spellEnd"/>
          </w:p>
          <w:p w14:paraId="57E58C4A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Le Kanban </w:t>
            </w:r>
            <w:proofErr w:type="spellStart"/>
            <w:r>
              <w:t>Board</w:t>
            </w:r>
            <w:proofErr w:type="spellEnd"/>
            <w:r>
              <w:t xml:space="preserve"> et le contrôle du </w:t>
            </w:r>
            <w:proofErr w:type="spellStart"/>
            <w:r>
              <w:t>Work</w:t>
            </w:r>
            <w:proofErr w:type="spellEnd"/>
            <w:r>
              <w:t xml:space="preserve"> In Progress (WIP)</w:t>
            </w:r>
          </w:p>
          <w:p w14:paraId="1C43E90C" w14:textId="77777777" w:rsidR="007C62E8" w:rsidRPr="005F1911" w:rsidRDefault="007C62E8" w:rsidP="007C62E8">
            <w:pPr>
              <w:pStyle w:val="Listparagraph10pts"/>
              <w:numPr>
                <w:ilvl w:val="0"/>
                <w:numId w:val="21"/>
              </w:numPr>
              <w:rPr>
                <w:lang w:val="en-US"/>
              </w:rPr>
            </w:pPr>
            <w:r w:rsidRPr="005F1911">
              <w:rPr>
                <w:lang w:val="en-US"/>
              </w:rPr>
              <w:t xml:space="preserve">Les </w:t>
            </w:r>
            <w:proofErr w:type="spellStart"/>
            <w:r w:rsidRPr="005F1911">
              <w:rPr>
                <w:lang w:val="en-US"/>
              </w:rPr>
              <w:t>radiateurs</w:t>
            </w:r>
            <w:proofErr w:type="spellEnd"/>
            <w:r w:rsidRPr="005F1911">
              <w:rPr>
                <w:lang w:val="en-US"/>
              </w:rPr>
              <w:t xml:space="preserve"> </w:t>
            </w:r>
            <w:proofErr w:type="spellStart"/>
            <w:r w:rsidRPr="005F1911">
              <w:rPr>
                <w:lang w:val="en-US"/>
              </w:rPr>
              <w:t>d’information</w:t>
            </w:r>
            <w:proofErr w:type="spellEnd"/>
            <w:r w:rsidRPr="005F1911">
              <w:rPr>
                <w:lang w:val="en-US"/>
              </w:rPr>
              <w:t> : Burndown chart, burnup chart, Burndown Bar Chart, Cumulative Flow Diagram</w:t>
            </w:r>
          </w:p>
          <w:p w14:paraId="745035FE" w14:textId="64127E34" w:rsidR="007C62E8" w:rsidRPr="007C62E8" w:rsidRDefault="007C62E8" w:rsidP="007C62E8">
            <w:pPr>
              <w:pStyle w:val="Paragraphedeliste"/>
              <w:numPr>
                <w:ilvl w:val="0"/>
                <w:numId w:val="23"/>
              </w:numPr>
              <w:rPr>
                <w:i/>
              </w:rPr>
            </w:pPr>
            <w:r w:rsidRPr="007C62E8">
              <w:rPr>
                <w:rFonts w:asciiTheme="majorHAnsi" w:hAnsiTheme="majorHAnsi"/>
                <w:b/>
                <w:sz w:val="20"/>
                <w:szCs w:val="24"/>
              </w:rPr>
              <w:t>Atelier</w:t>
            </w:r>
            <w:r w:rsidRPr="007C62E8">
              <w:rPr>
                <w:i/>
              </w:rPr>
              <w:t xml:space="preserve"> : </w:t>
            </w:r>
            <w:proofErr w:type="spellStart"/>
            <w:r w:rsidRPr="007C62E8">
              <w:rPr>
                <w:rFonts w:asciiTheme="majorHAnsi" w:hAnsiTheme="majorHAnsi"/>
                <w:sz w:val="20"/>
                <w:szCs w:val="24"/>
              </w:rPr>
              <w:t>Elaboration</w:t>
            </w:r>
            <w:proofErr w:type="spellEnd"/>
            <w:r w:rsidRPr="007C62E8">
              <w:rPr>
                <w:rFonts w:asciiTheme="majorHAnsi" w:hAnsiTheme="majorHAnsi"/>
                <w:sz w:val="20"/>
                <w:szCs w:val="24"/>
              </w:rPr>
              <w:t xml:space="preserve"> d’un </w:t>
            </w:r>
            <w:proofErr w:type="spellStart"/>
            <w:r w:rsidRPr="007C62E8">
              <w:rPr>
                <w:rFonts w:asciiTheme="majorHAnsi" w:hAnsiTheme="majorHAnsi"/>
                <w:sz w:val="20"/>
                <w:szCs w:val="24"/>
              </w:rPr>
              <w:t>product</w:t>
            </w:r>
            <w:proofErr w:type="spellEnd"/>
            <w:r w:rsidRPr="007C62E8">
              <w:rPr>
                <w:rFonts w:asciiTheme="majorHAnsi" w:hAnsiTheme="majorHAnsi"/>
                <w:sz w:val="20"/>
                <w:szCs w:val="24"/>
              </w:rPr>
              <w:t xml:space="preserve"> </w:t>
            </w:r>
            <w:proofErr w:type="spellStart"/>
            <w:r w:rsidRPr="007C62E8">
              <w:rPr>
                <w:rFonts w:asciiTheme="majorHAnsi" w:hAnsiTheme="majorHAnsi"/>
                <w:sz w:val="20"/>
                <w:szCs w:val="24"/>
              </w:rPr>
              <w:t>Backlog</w:t>
            </w:r>
            <w:proofErr w:type="spellEnd"/>
            <w:r w:rsidRPr="007C62E8">
              <w:rPr>
                <w:rFonts w:asciiTheme="majorHAnsi" w:hAnsiTheme="majorHAnsi"/>
                <w:sz w:val="20"/>
                <w:szCs w:val="24"/>
              </w:rPr>
              <w:t xml:space="preserve"> sur un cas pratique, exercices d’interprétation sur les graphiques d’avancement, questions d’examen</w:t>
            </w:r>
          </w:p>
          <w:p w14:paraId="443439CC" w14:textId="77777777" w:rsidR="007C62E8" w:rsidRPr="000611C1" w:rsidRDefault="007C62E8" w:rsidP="007C62E8"/>
          <w:p w14:paraId="229A2FF0" w14:textId="77777777" w:rsidR="007C62E8" w:rsidRPr="007C62E8" w:rsidRDefault="007C62E8" w:rsidP="007C62E8">
            <w:pPr>
              <w:pStyle w:val="Listparagraph10pts"/>
              <w:numPr>
                <w:ilvl w:val="0"/>
                <w:numId w:val="17"/>
              </w:numPr>
              <w:rPr>
                <w:rFonts w:eastAsiaTheme="majorEastAsia" w:cstheme="majorBidi"/>
                <w:b/>
                <w:bCs/>
                <w:color w:val="000000" w:themeColor="text1"/>
              </w:rPr>
            </w:pPr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 xml:space="preserve">Mise en œuvre de </w:t>
            </w:r>
            <w:proofErr w:type="spellStart"/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>Scrum</w:t>
            </w:r>
            <w:proofErr w:type="spellEnd"/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 xml:space="preserve"> pour le Product </w:t>
            </w:r>
            <w:proofErr w:type="spellStart"/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>Ower</w:t>
            </w:r>
            <w:proofErr w:type="spellEnd"/>
          </w:p>
          <w:p w14:paraId="102DC216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>Elaborer la vision du produit</w:t>
            </w:r>
          </w:p>
          <w:p w14:paraId="467B8CCD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>Délivrer de la valeur : analyse de Kano</w:t>
            </w:r>
          </w:p>
          <w:p w14:paraId="0CD560E7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Priorisation des exigences </w:t>
            </w:r>
            <w:proofErr w:type="spellStart"/>
            <w:r>
              <w:t>MoSCoW</w:t>
            </w:r>
            <w:proofErr w:type="spellEnd"/>
          </w:p>
          <w:p w14:paraId="70F33BE2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Roadmap et planification des releases : élaboration de la Story </w:t>
            </w:r>
            <w:proofErr w:type="spellStart"/>
            <w:r>
              <w:t>Map</w:t>
            </w:r>
            <w:proofErr w:type="spellEnd"/>
          </w:p>
          <w:p w14:paraId="3E4D2F42" w14:textId="512A4D9B" w:rsidR="007C62E8" w:rsidRPr="007C62E8" w:rsidRDefault="007C62E8" w:rsidP="007C62E8">
            <w:pPr>
              <w:pStyle w:val="Paragraphedeliste"/>
              <w:numPr>
                <w:ilvl w:val="0"/>
                <w:numId w:val="23"/>
              </w:numPr>
              <w:rPr>
                <w:rFonts w:asciiTheme="majorHAnsi" w:hAnsiTheme="majorHAnsi"/>
                <w:sz w:val="20"/>
                <w:szCs w:val="24"/>
              </w:rPr>
            </w:pPr>
            <w:r w:rsidRPr="007C62E8">
              <w:rPr>
                <w:rFonts w:asciiTheme="majorHAnsi" w:hAnsiTheme="majorHAnsi"/>
                <w:b/>
                <w:sz w:val="20"/>
                <w:szCs w:val="24"/>
              </w:rPr>
              <w:t>Atelier</w:t>
            </w:r>
            <w:r w:rsidRPr="007C62E8">
              <w:rPr>
                <w:i/>
              </w:rPr>
              <w:t xml:space="preserve"> : </w:t>
            </w:r>
            <w:r w:rsidRPr="007C62E8">
              <w:rPr>
                <w:rFonts w:asciiTheme="majorHAnsi" w:hAnsiTheme="majorHAnsi"/>
                <w:sz w:val="20"/>
                <w:szCs w:val="24"/>
              </w:rPr>
              <w:t>Mise en pratique à l’aide des jeux sérieux « Design the Product Box », « </w:t>
            </w:r>
            <w:proofErr w:type="spellStart"/>
            <w:r w:rsidRPr="007C62E8">
              <w:rPr>
                <w:rFonts w:asciiTheme="majorHAnsi" w:hAnsiTheme="majorHAnsi"/>
                <w:sz w:val="20"/>
                <w:szCs w:val="24"/>
              </w:rPr>
              <w:t>Buy</w:t>
            </w:r>
            <w:proofErr w:type="spellEnd"/>
            <w:r w:rsidRPr="007C62E8">
              <w:rPr>
                <w:rFonts w:asciiTheme="majorHAnsi" w:hAnsiTheme="majorHAnsi"/>
                <w:sz w:val="20"/>
                <w:szCs w:val="24"/>
              </w:rPr>
              <w:t xml:space="preserve"> a </w:t>
            </w:r>
            <w:proofErr w:type="spellStart"/>
            <w:r w:rsidRPr="007C62E8">
              <w:rPr>
                <w:rFonts w:asciiTheme="majorHAnsi" w:hAnsiTheme="majorHAnsi"/>
                <w:sz w:val="20"/>
                <w:szCs w:val="24"/>
              </w:rPr>
              <w:t>Feature</w:t>
            </w:r>
            <w:proofErr w:type="spellEnd"/>
            <w:r w:rsidRPr="007C62E8">
              <w:rPr>
                <w:rFonts w:asciiTheme="majorHAnsi" w:hAnsiTheme="majorHAnsi"/>
                <w:sz w:val="20"/>
                <w:szCs w:val="24"/>
              </w:rPr>
              <w:t xml:space="preserve"> », « Prune the Product </w:t>
            </w:r>
            <w:proofErr w:type="spellStart"/>
            <w:r w:rsidRPr="007C62E8">
              <w:rPr>
                <w:rFonts w:asciiTheme="majorHAnsi" w:hAnsiTheme="majorHAnsi"/>
                <w:sz w:val="20"/>
                <w:szCs w:val="24"/>
              </w:rPr>
              <w:t>Tree</w:t>
            </w:r>
            <w:proofErr w:type="spellEnd"/>
            <w:r w:rsidRPr="007C62E8">
              <w:rPr>
                <w:rFonts w:asciiTheme="majorHAnsi" w:hAnsiTheme="majorHAnsi"/>
                <w:sz w:val="20"/>
                <w:szCs w:val="24"/>
              </w:rPr>
              <w:t xml:space="preserve"> ». Aperçu des outils informatiques pour la gestion du </w:t>
            </w:r>
            <w:proofErr w:type="spellStart"/>
            <w:r w:rsidRPr="007C62E8">
              <w:rPr>
                <w:rFonts w:asciiTheme="majorHAnsi" w:hAnsiTheme="majorHAnsi"/>
                <w:sz w:val="20"/>
                <w:szCs w:val="24"/>
              </w:rPr>
              <w:t>backlog</w:t>
            </w:r>
            <w:proofErr w:type="spellEnd"/>
            <w:r w:rsidRPr="007C62E8">
              <w:rPr>
                <w:rFonts w:asciiTheme="majorHAnsi" w:hAnsiTheme="majorHAnsi"/>
                <w:sz w:val="20"/>
                <w:szCs w:val="24"/>
              </w:rPr>
              <w:t xml:space="preserve"> (</w:t>
            </w:r>
            <w:proofErr w:type="spellStart"/>
            <w:r w:rsidRPr="007C62E8">
              <w:rPr>
                <w:rFonts w:asciiTheme="majorHAnsi" w:hAnsiTheme="majorHAnsi"/>
                <w:sz w:val="20"/>
                <w:szCs w:val="24"/>
              </w:rPr>
              <w:t>Jira</w:t>
            </w:r>
            <w:proofErr w:type="spellEnd"/>
            <w:r w:rsidRPr="007C62E8">
              <w:rPr>
                <w:rFonts w:asciiTheme="majorHAnsi" w:hAnsiTheme="majorHAnsi"/>
                <w:sz w:val="20"/>
                <w:szCs w:val="24"/>
              </w:rPr>
              <w:t xml:space="preserve">, </w:t>
            </w:r>
            <w:proofErr w:type="spellStart"/>
            <w:r w:rsidRPr="007C62E8">
              <w:rPr>
                <w:rFonts w:asciiTheme="majorHAnsi" w:hAnsiTheme="majorHAnsi"/>
                <w:sz w:val="20"/>
                <w:szCs w:val="24"/>
              </w:rPr>
              <w:t>Trello</w:t>
            </w:r>
            <w:proofErr w:type="spellEnd"/>
            <w:r w:rsidRPr="007C62E8">
              <w:rPr>
                <w:rFonts w:asciiTheme="majorHAnsi" w:hAnsiTheme="majorHAnsi"/>
                <w:sz w:val="20"/>
                <w:szCs w:val="24"/>
              </w:rPr>
              <w:t>…)</w:t>
            </w:r>
          </w:p>
          <w:p w14:paraId="321ACF05" w14:textId="77777777" w:rsidR="007C62E8" w:rsidRPr="00E275E3" w:rsidRDefault="007C62E8" w:rsidP="007C62E8"/>
          <w:p w14:paraId="4984B6B4" w14:textId="77777777" w:rsidR="007C62E8" w:rsidRPr="007C62E8" w:rsidRDefault="007C62E8" w:rsidP="007C62E8">
            <w:pPr>
              <w:pStyle w:val="Listparagraph10pts"/>
              <w:numPr>
                <w:ilvl w:val="0"/>
                <w:numId w:val="17"/>
              </w:numPr>
              <w:rPr>
                <w:rFonts w:eastAsiaTheme="majorEastAsia" w:cstheme="majorBidi"/>
                <w:b/>
                <w:bCs/>
                <w:color w:val="000000" w:themeColor="text1"/>
              </w:rPr>
            </w:pPr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 xml:space="preserve">Mise en œuvre de </w:t>
            </w:r>
            <w:proofErr w:type="spellStart"/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>Scrum</w:t>
            </w:r>
            <w:proofErr w:type="spellEnd"/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 xml:space="preserve"> pour la </w:t>
            </w:r>
            <w:proofErr w:type="spellStart"/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>Development</w:t>
            </w:r>
            <w:proofErr w:type="spellEnd"/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 xml:space="preserve"> Team</w:t>
            </w:r>
          </w:p>
          <w:p w14:paraId="0361E099" w14:textId="77777777" w:rsidR="007C62E8" w:rsidRPr="00FF7E95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 w:rsidRPr="00FF7E95">
              <w:t>Estimer en story points</w:t>
            </w:r>
          </w:p>
          <w:p w14:paraId="5CF212D0" w14:textId="77777777" w:rsidR="007C62E8" w:rsidRPr="00FF7E95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 w:rsidRPr="00FF7E95">
              <w:t>Méthode des tailles de T-Shirt et Poker Planning</w:t>
            </w:r>
          </w:p>
          <w:p w14:paraId="4DC8AF78" w14:textId="77777777" w:rsidR="007C62E8" w:rsidRPr="00FF7E95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 w:rsidRPr="00FF7E95">
              <w:t>Contrôler la vélocité</w:t>
            </w:r>
          </w:p>
          <w:p w14:paraId="27007CBD" w14:textId="77777777" w:rsidR="007C62E8" w:rsidRPr="00FF7E95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>S’auto-organiser et r</w:t>
            </w:r>
            <w:r w:rsidRPr="00FF7E95">
              <w:t>ésoudre les conflits</w:t>
            </w:r>
          </w:p>
          <w:p w14:paraId="58BE38F3" w14:textId="33AD2639" w:rsidR="007C62E8" w:rsidRPr="007C62E8" w:rsidRDefault="007C62E8" w:rsidP="007C62E8">
            <w:pPr>
              <w:pStyle w:val="Paragraphedeliste"/>
              <w:numPr>
                <w:ilvl w:val="0"/>
                <w:numId w:val="23"/>
              </w:numPr>
              <w:rPr>
                <w:i/>
              </w:rPr>
            </w:pPr>
            <w:r w:rsidRPr="007C62E8">
              <w:rPr>
                <w:rFonts w:asciiTheme="majorHAnsi" w:hAnsiTheme="majorHAnsi"/>
                <w:b/>
                <w:sz w:val="20"/>
                <w:szCs w:val="24"/>
              </w:rPr>
              <w:t>Atelier</w:t>
            </w:r>
            <w:r w:rsidRPr="007C62E8">
              <w:rPr>
                <w:i/>
              </w:rPr>
              <w:t xml:space="preserve"> : </w:t>
            </w:r>
            <w:r w:rsidRPr="007C62E8">
              <w:rPr>
                <w:rFonts w:asciiTheme="majorHAnsi" w:hAnsiTheme="majorHAnsi"/>
                <w:sz w:val="20"/>
                <w:szCs w:val="24"/>
              </w:rPr>
              <w:t>Mise en pratique d’un Poker Planning et interprétation d’une carte de contrôle de la vélocité. Jeux de rôle résolution de conflit</w:t>
            </w:r>
          </w:p>
          <w:p w14:paraId="149B9766" w14:textId="77777777" w:rsidR="007C62E8" w:rsidRDefault="007C62E8" w:rsidP="007C62E8"/>
          <w:p w14:paraId="300BE4B8" w14:textId="77777777" w:rsidR="007C62E8" w:rsidRPr="007C62E8" w:rsidRDefault="007C62E8" w:rsidP="007C62E8">
            <w:pPr>
              <w:pStyle w:val="Listparagraph10pts"/>
              <w:numPr>
                <w:ilvl w:val="0"/>
                <w:numId w:val="17"/>
              </w:numPr>
              <w:rPr>
                <w:rFonts w:eastAsiaTheme="majorEastAsia" w:cstheme="majorBidi"/>
                <w:b/>
                <w:bCs/>
                <w:color w:val="000000" w:themeColor="text1"/>
              </w:rPr>
            </w:pPr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 xml:space="preserve">Mise en œuvre de </w:t>
            </w:r>
            <w:proofErr w:type="spellStart"/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>Scrum</w:t>
            </w:r>
            <w:proofErr w:type="spellEnd"/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 xml:space="preserve"> pour le </w:t>
            </w:r>
            <w:proofErr w:type="spellStart"/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>Scrum</w:t>
            </w:r>
            <w:proofErr w:type="spellEnd"/>
            <w:r w:rsidRPr="007C62E8">
              <w:rPr>
                <w:rFonts w:eastAsiaTheme="majorEastAsia" w:cstheme="majorBidi"/>
                <w:b/>
                <w:bCs/>
                <w:color w:val="000000" w:themeColor="text1"/>
              </w:rPr>
              <w:t xml:space="preserve"> Master</w:t>
            </w:r>
          </w:p>
          <w:p w14:paraId="53523751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>Motiver l’équipe en agissant en facilitateur</w:t>
            </w:r>
          </w:p>
          <w:p w14:paraId="1420FB6A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>Gérer les risques et r</w:t>
            </w:r>
            <w:r w:rsidRPr="00DD5B3D">
              <w:t>ésoudre les difficultés</w:t>
            </w:r>
          </w:p>
          <w:p w14:paraId="5059D4F1" w14:textId="77777777" w:rsidR="007C62E8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 xml:space="preserve">Encourager le feed-back et la collaboration lors des rétrospectives avec un format en 5 étapes </w:t>
            </w:r>
          </w:p>
          <w:p w14:paraId="214B0DAD" w14:textId="77777777" w:rsidR="007C62E8" w:rsidRPr="00DD5B3D" w:rsidRDefault="007C62E8" w:rsidP="007C62E8">
            <w:pPr>
              <w:pStyle w:val="Listparagraph10pts"/>
              <w:numPr>
                <w:ilvl w:val="0"/>
                <w:numId w:val="21"/>
              </w:numPr>
            </w:pPr>
            <w:r>
              <w:t>Former l’équipe sur des outils de brainstorming et de prise de décision collective</w:t>
            </w:r>
          </w:p>
          <w:p w14:paraId="57585D71" w14:textId="5E9470AA" w:rsidR="007C62E8" w:rsidRPr="007C62E8" w:rsidRDefault="007C62E8" w:rsidP="007C62E8">
            <w:pPr>
              <w:pStyle w:val="Paragraphedeliste"/>
              <w:numPr>
                <w:ilvl w:val="0"/>
                <w:numId w:val="23"/>
              </w:numPr>
              <w:rPr>
                <w:i/>
              </w:rPr>
            </w:pPr>
            <w:r w:rsidRPr="007C62E8">
              <w:rPr>
                <w:rFonts w:asciiTheme="majorHAnsi" w:hAnsiTheme="majorHAnsi"/>
                <w:b/>
                <w:sz w:val="20"/>
                <w:szCs w:val="24"/>
              </w:rPr>
              <w:t>Atelier</w:t>
            </w:r>
            <w:r w:rsidRPr="007C62E8">
              <w:rPr>
                <w:i/>
              </w:rPr>
              <w:t> </w:t>
            </w:r>
            <w:r w:rsidRPr="007C62E8">
              <w:rPr>
                <w:rFonts w:asciiTheme="majorHAnsi" w:hAnsiTheme="majorHAnsi"/>
                <w:sz w:val="20"/>
                <w:szCs w:val="24"/>
              </w:rPr>
              <w:t xml:space="preserve">: Jeu sérieux “Speed Boat”, mise en situation d’animation d’une rétrospective sur les 5 étapes avec mise en pratique d’outils de communication et d’élaboration (ESVP, </w:t>
            </w:r>
            <w:proofErr w:type="spellStart"/>
            <w:r w:rsidRPr="007C62E8">
              <w:rPr>
                <w:rFonts w:asciiTheme="majorHAnsi" w:hAnsiTheme="majorHAnsi"/>
                <w:sz w:val="20"/>
                <w:szCs w:val="24"/>
              </w:rPr>
              <w:t>Mad</w:t>
            </w:r>
            <w:proofErr w:type="spellEnd"/>
            <w:r w:rsidRPr="007C62E8">
              <w:rPr>
                <w:rFonts w:asciiTheme="majorHAnsi" w:hAnsiTheme="majorHAnsi"/>
                <w:sz w:val="20"/>
                <w:szCs w:val="24"/>
              </w:rPr>
              <w:t xml:space="preserve"> – </w:t>
            </w:r>
            <w:proofErr w:type="spellStart"/>
            <w:r w:rsidRPr="007C62E8">
              <w:rPr>
                <w:rFonts w:asciiTheme="majorHAnsi" w:hAnsiTheme="majorHAnsi"/>
                <w:sz w:val="20"/>
                <w:szCs w:val="24"/>
              </w:rPr>
              <w:t>Sad</w:t>
            </w:r>
            <w:proofErr w:type="spellEnd"/>
            <w:r w:rsidRPr="007C62E8">
              <w:rPr>
                <w:rFonts w:asciiTheme="majorHAnsi" w:hAnsiTheme="majorHAnsi"/>
                <w:sz w:val="20"/>
                <w:szCs w:val="24"/>
              </w:rPr>
              <w:t xml:space="preserve"> – </w:t>
            </w:r>
            <w:proofErr w:type="spellStart"/>
            <w:r w:rsidRPr="007C62E8">
              <w:rPr>
                <w:rFonts w:asciiTheme="majorHAnsi" w:hAnsiTheme="majorHAnsi"/>
                <w:sz w:val="20"/>
                <w:szCs w:val="24"/>
              </w:rPr>
              <w:t>Glad</w:t>
            </w:r>
            <w:proofErr w:type="spellEnd"/>
            <w:r w:rsidRPr="007C62E8">
              <w:rPr>
                <w:rFonts w:asciiTheme="majorHAnsi" w:hAnsiTheme="majorHAnsi"/>
                <w:sz w:val="20"/>
                <w:szCs w:val="24"/>
              </w:rPr>
              <w:t xml:space="preserve">, Ishikawa, Short </w:t>
            </w:r>
            <w:proofErr w:type="spellStart"/>
            <w:r w:rsidRPr="007C62E8">
              <w:rPr>
                <w:rFonts w:asciiTheme="majorHAnsi" w:hAnsiTheme="majorHAnsi"/>
                <w:sz w:val="20"/>
                <w:szCs w:val="24"/>
              </w:rPr>
              <w:t>Subjects</w:t>
            </w:r>
            <w:proofErr w:type="spellEnd"/>
            <w:r w:rsidRPr="007C62E8">
              <w:rPr>
                <w:rFonts w:asciiTheme="majorHAnsi" w:hAnsiTheme="majorHAnsi"/>
                <w:sz w:val="20"/>
                <w:szCs w:val="24"/>
              </w:rPr>
              <w:t>…)</w:t>
            </w:r>
          </w:p>
          <w:p w14:paraId="1932B608" w14:textId="77777777" w:rsidR="007C62E8" w:rsidRDefault="007C62E8" w:rsidP="007C62E8">
            <w:pPr>
              <w:rPr>
                <w:i/>
              </w:rPr>
            </w:pPr>
          </w:p>
          <w:p w14:paraId="464C16BF" w14:textId="003CA2BD" w:rsidR="00DA19A6" w:rsidRDefault="00DA19A6" w:rsidP="00DA19A6">
            <w:pPr>
              <w:pStyle w:val="Titre3"/>
            </w:pPr>
            <w:r>
              <w:t xml:space="preserve">JOURNEE 3 : </w:t>
            </w:r>
            <w:r w:rsidRPr="00DA19A6">
              <w:t>Préparation à la certification PSM et PSPO</w:t>
            </w:r>
          </w:p>
          <w:p w14:paraId="0F6F924C" w14:textId="77777777" w:rsidR="00DA19A6" w:rsidRDefault="00DA19A6" w:rsidP="007C62E8">
            <w:pPr>
              <w:rPr>
                <w:i/>
              </w:rPr>
            </w:pPr>
          </w:p>
          <w:p w14:paraId="497E0D60" w14:textId="77777777" w:rsidR="007C62E8" w:rsidRPr="00DA19A6" w:rsidRDefault="007C62E8" w:rsidP="00DA19A6">
            <w:pPr>
              <w:pStyle w:val="Listparagraph10pts"/>
              <w:numPr>
                <w:ilvl w:val="0"/>
                <w:numId w:val="17"/>
              </w:numPr>
              <w:rPr>
                <w:rFonts w:eastAsiaTheme="majorEastAsia" w:cstheme="majorBidi"/>
                <w:b/>
                <w:bCs/>
                <w:color w:val="000000" w:themeColor="text1"/>
              </w:rPr>
            </w:pPr>
            <w:r w:rsidRPr="00DA19A6">
              <w:rPr>
                <w:rFonts w:eastAsiaTheme="majorEastAsia" w:cstheme="majorBidi"/>
                <w:b/>
                <w:bCs/>
                <w:color w:val="000000" w:themeColor="text1"/>
              </w:rPr>
              <w:lastRenderedPageBreak/>
              <w:t>Révisions sur les thèmes de l’examen</w:t>
            </w:r>
          </w:p>
          <w:p w14:paraId="03D3E5C2" w14:textId="77777777" w:rsidR="007C62E8" w:rsidRPr="009202E1" w:rsidRDefault="007C62E8" w:rsidP="00DA19A6">
            <w:pPr>
              <w:pStyle w:val="Listparagraph10pts"/>
              <w:numPr>
                <w:ilvl w:val="0"/>
                <w:numId w:val="21"/>
              </w:numPr>
            </w:pPr>
            <w:proofErr w:type="spellStart"/>
            <w:r w:rsidRPr="009202E1">
              <w:t>Scrum</w:t>
            </w:r>
            <w:proofErr w:type="spellEnd"/>
            <w:r w:rsidRPr="009202E1">
              <w:t xml:space="preserve"> Framework</w:t>
            </w:r>
          </w:p>
          <w:p w14:paraId="7321FAB2" w14:textId="77777777" w:rsidR="007C62E8" w:rsidRPr="009202E1" w:rsidRDefault="007C62E8" w:rsidP="00DA19A6">
            <w:pPr>
              <w:pStyle w:val="Listparagraph10pts"/>
              <w:numPr>
                <w:ilvl w:val="0"/>
                <w:numId w:val="21"/>
              </w:numPr>
            </w:pPr>
            <w:proofErr w:type="spellStart"/>
            <w:r w:rsidRPr="009202E1">
              <w:t>Scrum</w:t>
            </w:r>
            <w:proofErr w:type="spellEnd"/>
            <w:r w:rsidRPr="009202E1">
              <w:t xml:space="preserve"> Theory and </w:t>
            </w:r>
            <w:proofErr w:type="spellStart"/>
            <w:r w:rsidRPr="009202E1">
              <w:t>Principles</w:t>
            </w:r>
            <w:proofErr w:type="spellEnd"/>
          </w:p>
          <w:p w14:paraId="799B79D8" w14:textId="77777777" w:rsidR="007C62E8" w:rsidRPr="009202E1" w:rsidRDefault="007C62E8" w:rsidP="00DA19A6">
            <w:pPr>
              <w:pStyle w:val="Listparagraph10pts"/>
              <w:numPr>
                <w:ilvl w:val="0"/>
                <w:numId w:val="21"/>
              </w:numPr>
            </w:pPr>
            <w:r w:rsidRPr="009202E1">
              <w:t xml:space="preserve">Cross </w:t>
            </w:r>
            <w:proofErr w:type="spellStart"/>
            <w:r w:rsidRPr="009202E1">
              <w:t>functional</w:t>
            </w:r>
            <w:proofErr w:type="spellEnd"/>
            <w:r w:rsidRPr="009202E1">
              <w:t>, self-</w:t>
            </w:r>
            <w:proofErr w:type="spellStart"/>
            <w:r w:rsidRPr="009202E1">
              <w:t>organizing</w:t>
            </w:r>
            <w:proofErr w:type="spellEnd"/>
            <w:r w:rsidRPr="009202E1">
              <w:t xml:space="preserve"> team</w:t>
            </w:r>
          </w:p>
          <w:p w14:paraId="5C9E44FC" w14:textId="77777777" w:rsidR="007C62E8" w:rsidRPr="009202E1" w:rsidRDefault="007C62E8" w:rsidP="00DA19A6">
            <w:pPr>
              <w:pStyle w:val="Listparagraph10pts"/>
              <w:numPr>
                <w:ilvl w:val="0"/>
                <w:numId w:val="21"/>
              </w:numPr>
            </w:pPr>
            <w:proofErr w:type="spellStart"/>
            <w:r w:rsidRPr="009202E1">
              <w:t>Maximizing</w:t>
            </w:r>
            <w:proofErr w:type="spellEnd"/>
            <w:r w:rsidRPr="009202E1">
              <w:t xml:space="preserve"> Value</w:t>
            </w:r>
          </w:p>
          <w:p w14:paraId="3EC95894" w14:textId="77777777" w:rsidR="007C62E8" w:rsidRPr="009202E1" w:rsidRDefault="007C62E8" w:rsidP="00DA19A6">
            <w:pPr>
              <w:pStyle w:val="Listparagraph10pts"/>
              <w:numPr>
                <w:ilvl w:val="0"/>
                <w:numId w:val="21"/>
              </w:numPr>
            </w:pPr>
            <w:r w:rsidRPr="009202E1">
              <w:t xml:space="preserve">Product </w:t>
            </w:r>
            <w:proofErr w:type="spellStart"/>
            <w:r w:rsidRPr="009202E1">
              <w:t>Backlog</w:t>
            </w:r>
            <w:proofErr w:type="spellEnd"/>
            <w:r w:rsidRPr="009202E1">
              <w:t xml:space="preserve"> Management</w:t>
            </w:r>
          </w:p>
          <w:p w14:paraId="4D580839" w14:textId="77777777" w:rsidR="007C62E8" w:rsidRPr="009202E1" w:rsidRDefault="007C62E8" w:rsidP="00DA19A6">
            <w:pPr>
              <w:pStyle w:val="Listparagraph10pts"/>
              <w:numPr>
                <w:ilvl w:val="0"/>
                <w:numId w:val="21"/>
              </w:numPr>
            </w:pPr>
            <w:r w:rsidRPr="009202E1">
              <w:t>Coaching &amp; Facilitation</w:t>
            </w:r>
          </w:p>
          <w:p w14:paraId="4540401C" w14:textId="7ECDB662" w:rsidR="007C62E8" w:rsidRPr="00DA19A6" w:rsidRDefault="00DA19A6" w:rsidP="00DA19A6">
            <w:pPr>
              <w:pStyle w:val="Paragraphedeliste"/>
              <w:numPr>
                <w:ilvl w:val="0"/>
                <w:numId w:val="23"/>
              </w:numPr>
              <w:rPr>
                <w:i/>
              </w:rPr>
            </w:pPr>
            <w:r w:rsidRPr="00DA19A6">
              <w:rPr>
                <w:rFonts w:asciiTheme="majorHAnsi" w:hAnsiTheme="majorHAnsi"/>
                <w:b/>
                <w:sz w:val="20"/>
                <w:szCs w:val="24"/>
              </w:rPr>
              <w:t>Atelier</w:t>
            </w:r>
            <w:r w:rsidRPr="00DA19A6">
              <w:rPr>
                <w:i/>
              </w:rPr>
              <w:t> </w:t>
            </w:r>
            <w:r w:rsidR="007C62E8" w:rsidRPr="00DA19A6">
              <w:rPr>
                <w:i/>
              </w:rPr>
              <w:t xml:space="preserve">: </w:t>
            </w:r>
            <w:r w:rsidR="007C62E8" w:rsidRPr="00DA19A6">
              <w:rPr>
                <w:rFonts w:asciiTheme="majorHAnsi" w:hAnsiTheme="majorHAnsi" w:cstheme="majorHAnsi"/>
                <w:sz w:val="20"/>
                <w:szCs w:val="20"/>
              </w:rPr>
              <w:t>Questions / Réponses sur les questions difficiles de l’examen</w:t>
            </w:r>
          </w:p>
          <w:p w14:paraId="4CE83E00" w14:textId="77777777" w:rsidR="007C62E8" w:rsidRPr="009202E1" w:rsidRDefault="007C62E8" w:rsidP="007C62E8"/>
          <w:p w14:paraId="049F58F3" w14:textId="77777777" w:rsidR="007C62E8" w:rsidRPr="00DA19A6" w:rsidRDefault="007C62E8" w:rsidP="00DA19A6">
            <w:pPr>
              <w:pStyle w:val="Listparagraph10pts"/>
              <w:numPr>
                <w:ilvl w:val="0"/>
                <w:numId w:val="17"/>
              </w:numPr>
              <w:rPr>
                <w:rFonts w:eastAsiaTheme="majorEastAsia" w:cstheme="majorBidi"/>
                <w:b/>
                <w:bCs/>
                <w:color w:val="000000" w:themeColor="text1"/>
              </w:rPr>
            </w:pPr>
            <w:r w:rsidRPr="00DA19A6">
              <w:rPr>
                <w:rFonts w:eastAsiaTheme="majorEastAsia" w:cstheme="majorBidi"/>
                <w:b/>
                <w:bCs/>
                <w:color w:val="000000" w:themeColor="text1"/>
              </w:rPr>
              <w:t xml:space="preserve">Compléments sur le </w:t>
            </w:r>
            <w:proofErr w:type="spellStart"/>
            <w:r w:rsidRPr="00DA19A6">
              <w:rPr>
                <w:rFonts w:eastAsiaTheme="majorEastAsia" w:cstheme="majorBidi"/>
                <w:b/>
                <w:bCs/>
                <w:color w:val="000000" w:themeColor="text1"/>
              </w:rPr>
              <w:t>Scrum</w:t>
            </w:r>
            <w:proofErr w:type="spellEnd"/>
            <w:r w:rsidRPr="00DA19A6">
              <w:rPr>
                <w:rFonts w:eastAsiaTheme="majorEastAsia" w:cstheme="majorBidi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DA19A6">
              <w:rPr>
                <w:rFonts w:eastAsiaTheme="majorEastAsia" w:cstheme="majorBidi"/>
                <w:b/>
                <w:bCs/>
                <w:color w:val="000000" w:themeColor="text1"/>
              </w:rPr>
              <w:t>Scrum</w:t>
            </w:r>
            <w:proofErr w:type="spellEnd"/>
          </w:p>
          <w:p w14:paraId="702418AC" w14:textId="77777777" w:rsidR="007C62E8" w:rsidRDefault="007C62E8" w:rsidP="00DA19A6">
            <w:pPr>
              <w:pStyle w:val="Listparagraph10pts"/>
              <w:numPr>
                <w:ilvl w:val="0"/>
                <w:numId w:val="21"/>
              </w:numPr>
            </w:pPr>
            <w:r>
              <w:t xml:space="preserve">Fonctionnement des équipes Multi </w:t>
            </w:r>
            <w:proofErr w:type="spellStart"/>
            <w:r>
              <w:t>Scrum</w:t>
            </w:r>
            <w:proofErr w:type="spellEnd"/>
          </w:p>
          <w:p w14:paraId="33D379BE" w14:textId="77777777" w:rsidR="007C62E8" w:rsidRDefault="007C62E8" w:rsidP="00DA19A6">
            <w:pPr>
              <w:pStyle w:val="Listparagraph10pts"/>
              <w:numPr>
                <w:ilvl w:val="0"/>
                <w:numId w:val="21"/>
              </w:numPr>
            </w:pPr>
            <w:r>
              <w:t>LESS et NEXUS</w:t>
            </w:r>
          </w:p>
          <w:p w14:paraId="52F24038" w14:textId="529DECB7" w:rsidR="007C62E8" w:rsidRPr="00DA19A6" w:rsidRDefault="007C62E8" w:rsidP="00DA19A6">
            <w:pPr>
              <w:pStyle w:val="Paragraphedeliste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A19A6">
              <w:rPr>
                <w:rFonts w:asciiTheme="majorHAnsi" w:hAnsiTheme="majorHAnsi"/>
                <w:b/>
                <w:sz w:val="20"/>
                <w:szCs w:val="24"/>
              </w:rPr>
              <w:t>Atelier</w:t>
            </w:r>
            <w:r w:rsidRPr="00DA19A6">
              <w:rPr>
                <w:i/>
              </w:rPr>
              <w:t xml:space="preserve"> : </w:t>
            </w:r>
            <w:r w:rsidR="00DA19A6">
              <w:rPr>
                <w:rFonts w:asciiTheme="majorHAnsi" w:hAnsiTheme="majorHAnsi" w:cstheme="majorHAnsi"/>
                <w:sz w:val="20"/>
                <w:szCs w:val="20"/>
              </w:rPr>
              <w:t>Q</w:t>
            </w:r>
            <w:r w:rsidRPr="00DA19A6">
              <w:rPr>
                <w:rFonts w:asciiTheme="majorHAnsi" w:hAnsiTheme="majorHAnsi" w:cstheme="majorHAnsi"/>
                <w:sz w:val="20"/>
                <w:szCs w:val="20"/>
              </w:rPr>
              <w:t xml:space="preserve">uestions </w:t>
            </w:r>
            <w:r w:rsidR="00291207" w:rsidRPr="00DA19A6">
              <w:rPr>
                <w:rFonts w:asciiTheme="majorHAnsi" w:hAnsiTheme="majorHAnsi" w:cstheme="majorHAnsi"/>
                <w:sz w:val="20"/>
                <w:szCs w:val="20"/>
              </w:rPr>
              <w:t>spécifiques</w:t>
            </w:r>
            <w:r w:rsidRPr="00DA19A6">
              <w:rPr>
                <w:rFonts w:asciiTheme="majorHAnsi" w:hAnsiTheme="majorHAnsi" w:cstheme="majorHAnsi"/>
                <w:sz w:val="20"/>
                <w:szCs w:val="20"/>
              </w:rPr>
              <w:t xml:space="preserve"> sur </w:t>
            </w:r>
            <w:proofErr w:type="spellStart"/>
            <w:r w:rsidRPr="00DA19A6">
              <w:rPr>
                <w:rFonts w:asciiTheme="majorHAnsi" w:hAnsiTheme="majorHAnsi" w:cstheme="majorHAnsi"/>
                <w:sz w:val="20"/>
                <w:szCs w:val="20"/>
              </w:rPr>
              <w:t>Scrum</w:t>
            </w:r>
            <w:proofErr w:type="spellEnd"/>
            <w:r w:rsidRPr="00DA19A6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DA19A6">
              <w:rPr>
                <w:rFonts w:asciiTheme="majorHAnsi" w:hAnsiTheme="majorHAnsi" w:cstheme="majorHAnsi"/>
                <w:sz w:val="20"/>
                <w:szCs w:val="20"/>
              </w:rPr>
              <w:t>scrum</w:t>
            </w:r>
            <w:proofErr w:type="spellEnd"/>
          </w:p>
          <w:p w14:paraId="32968826" w14:textId="77777777" w:rsidR="007C62E8" w:rsidRDefault="007C62E8" w:rsidP="007C62E8"/>
          <w:p w14:paraId="53F1F18B" w14:textId="77777777" w:rsidR="007C62E8" w:rsidRPr="00DA19A6" w:rsidRDefault="007C62E8" w:rsidP="00DA19A6">
            <w:pPr>
              <w:pStyle w:val="Listparagraph10pts"/>
              <w:numPr>
                <w:ilvl w:val="0"/>
                <w:numId w:val="17"/>
              </w:numPr>
              <w:rPr>
                <w:rFonts w:eastAsiaTheme="majorEastAsia" w:cstheme="majorBidi"/>
                <w:b/>
                <w:bCs/>
                <w:color w:val="000000" w:themeColor="text1"/>
              </w:rPr>
            </w:pPr>
            <w:r w:rsidRPr="00DA19A6">
              <w:rPr>
                <w:rFonts w:eastAsiaTheme="majorEastAsia" w:cstheme="majorBidi"/>
                <w:b/>
                <w:bCs/>
                <w:color w:val="000000" w:themeColor="text1"/>
              </w:rPr>
              <w:t>Examen de certification</w:t>
            </w:r>
          </w:p>
          <w:p w14:paraId="03CC563D" w14:textId="77777777" w:rsidR="007C62E8" w:rsidRPr="009202E1" w:rsidRDefault="007C62E8" w:rsidP="00DA19A6">
            <w:pPr>
              <w:pStyle w:val="Listparagraph10pts"/>
              <w:numPr>
                <w:ilvl w:val="0"/>
                <w:numId w:val="21"/>
              </w:numPr>
            </w:pPr>
            <w:r w:rsidRPr="009202E1">
              <w:t>Examen Blanc pou</w:t>
            </w:r>
            <w:r>
              <w:t>r vérification des acquisitions</w:t>
            </w:r>
          </w:p>
          <w:p w14:paraId="5115157C" w14:textId="77777777" w:rsidR="007C62E8" w:rsidRPr="009202E1" w:rsidRDefault="007C62E8" w:rsidP="00DA19A6">
            <w:pPr>
              <w:pStyle w:val="Listparagraph10pts"/>
              <w:numPr>
                <w:ilvl w:val="0"/>
                <w:numId w:val="21"/>
              </w:numPr>
            </w:pPr>
            <w:r w:rsidRPr="009202E1">
              <w:t>Corrections et débriefing</w:t>
            </w:r>
          </w:p>
          <w:p w14:paraId="30E62026" w14:textId="77777777" w:rsidR="007C62E8" w:rsidRPr="009202E1" w:rsidRDefault="007C62E8" w:rsidP="00DA19A6">
            <w:pPr>
              <w:pStyle w:val="Listparagraph10pts"/>
              <w:numPr>
                <w:ilvl w:val="0"/>
                <w:numId w:val="21"/>
              </w:numPr>
            </w:pPr>
            <w:r w:rsidRPr="009202E1">
              <w:t>Examen sur la plateforme scrum.org</w:t>
            </w:r>
          </w:p>
          <w:p w14:paraId="076C0D14" w14:textId="549CBC08" w:rsidR="007C62E8" w:rsidRPr="00DA19A6" w:rsidRDefault="00DA19A6" w:rsidP="00DA19A6">
            <w:pPr>
              <w:pStyle w:val="Paragraphedeliste"/>
              <w:numPr>
                <w:ilvl w:val="0"/>
                <w:numId w:val="23"/>
              </w:numPr>
              <w:rPr>
                <w:i/>
              </w:rPr>
            </w:pPr>
            <w:r w:rsidRPr="00DA19A6">
              <w:rPr>
                <w:rFonts w:asciiTheme="majorHAnsi" w:hAnsiTheme="majorHAnsi"/>
                <w:b/>
                <w:sz w:val="20"/>
                <w:szCs w:val="24"/>
              </w:rPr>
              <w:t>Atelier</w:t>
            </w:r>
            <w:r w:rsidRPr="00DA19A6">
              <w:rPr>
                <w:i/>
              </w:rPr>
              <w:t> </w:t>
            </w:r>
            <w:r w:rsidR="007C62E8" w:rsidRPr="00DA19A6">
              <w:rPr>
                <w:i/>
              </w:rPr>
              <w:t xml:space="preserve">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7C62E8" w:rsidRPr="00DA19A6">
              <w:rPr>
                <w:rFonts w:asciiTheme="majorHAnsi" w:hAnsiTheme="majorHAnsi" w:cstheme="majorHAnsi"/>
                <w:sz w:val="20"/>
                <w:szCs w:val="20"/>
              </w:rPr>
              <w:t>ise en situation dans les conditions de l’examen de certification</w:t>
            </w:r>
          </w:p>
          <w:p w14:paraId="573E5F61" w14:textId="77777777" w:rsidR="007C62E8" w:rsidRPr="006844EE" w:rsidRDefault="007C62E8" w:rsidP="007C62E8"/>
          <w:p w14:paraId="0EDDDF0A" w14:textId="77777777" w:rsidR="007C62E8" w:rsidRPr="006844EE" w:rsidRDefault="007C62E8" w:rsidP="007C62E8">
            <w:pPr>
              <w:rPr>
                <w:i/>
              </w:rPr>
            </w:pPr>
          </w:p>
          <w:p w14:paraId="45D52084" w14:textId="35B73DE1" w:rsidR="003A33D6" w:rsidRPr="00612FE6" w:rsidRDefault="003A33D6" w:rsidP="007C62E8"/>
        </w:tc>
      </w:tr>
    </w:tbl>
    <w:p w14:paraId="6BD44421" w14:textId="23F6CA8B" w:rsidR="00F24543" w:rsidRDefault="00F24543" w:rsidP="00F02CE2"/>
    <w:sectPr w:rsidR="00F24543" w:rsidSect="00916F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567" w:bottom="567" w:left="567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8C8B4" w14:textId="77777777" w:rsidR="005D2419" w:rsidRDefault="005D2419" w:rsidP="003A33D6">
      <w:pPr>
        <w:spacing w:before="0" w:after="0"/>
      </w:pPr>
      <w:r>
        <w:separator/>
      </w:r>
    </w:p>
  </w:endnote>
  <w:endnote w:type="continuationSeparator" w:id="0">
    <w:p w14:paraId="4868EB4D" w14:textId="77777777" w:rsidR="005D2419" w:rsidRDefault="005D2419" w:rsidP="003A33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894A9" w14:textId="77777777" w:rsidR="000D06E1" w:rsidRDefault="000D06E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461B7" w14:textId="77777777" w:rsidR="00C6459E" w:rsidRPr="000D06E1" w:rsidRDefault="00C6459E" w:rsidP="000D06E1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3143A" w14:textId="77777777" w:rsidR="00C6459E" w:rsidRDefault="00C645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C4076" w14:textId="77777777" w:rsidR="005D2419" w:rsidRDefault="005D2419" w:rsidP="003A33D6">
      <w:pPr>
        <w:spacing w:before="0" w:after="0"/>
      </w:pPr>
      <w:r>
        <w:separator/>
      </w:r>
    </w:p>
  </w:footnote>
  <w:footnote w:type="continuationSeparator" w:id="0">
    <w:p w14:paraId="7AB230A5" w14:textId="77777777" w:rsidR="005D2419" w:rsidRDefault="005D2419" w:rsidP="003A33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F22B7" w14:textId="77777777" w:rsidR="000D06E1" w:rsidRDefault="000D06E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7755"/>
    </w:tblGrid>
    <w:tr w:rsidR="00C6459E" w14:paraId="4197F5A1" w14:textId="77777777">
      <w:tc>
        <w:tcPr>
          <w:tcW w:w="1469" w:type="pct"/>
          <w:tcBorders>
            <w:right w:val="single" w:sz="4" w:space="0" w:color="BFBFBF" w:themeColor="background1" w:themeShade="BF"/>
          </w:tcBorders>
        </w:tcPr>
        <w:p w14:paraId="7F4129EB" w14:textId="77777777" w:rsidR="00C6459E" w:rsidRDefault="00C6459E" w:rsidP="00916FE5">
          <w:pPr>
            <w:ind w:firstLine="720"/>
          </w:pPr>
        </w:p>
      </w:tc>
      <w:tc>
        <w:tcPr>
          <w:tcW w:w="3531" w:type="pct"/>
          <w:tcBorders>
            <w:left w:val="single" w:sz="4" w:space="0" w:color="BFBFBF" w:themeColor="background1" w:themeShade="BF"/>
          </w:tcBorders>
          <w:shd w:val="clear" w:color="auto" w:fill="C30C0E"/>
        </w:tcPr>
        <w:p w14:paraId="02E2338F" w14:textId="77777777" w:rsidR="00DA19A6" w:rsidRPr="00DA19A6" w:rsidRDefault="00DA19A6" w:rsidP="00DA19A6">
          <w:pPr>
            <w:pStyle w:val="Titre1"/>
            <w:spacing w:before="0"/>
            <w:rPr>
              <w:color w:val="FFFFFF" w:themeColor="background1"/>
              <w:sz w:val="28"/>
              <w:szCs w:val="28"/>
            </w:rPr>
          </w:pPr>
          <w:r w:rsidRPr="00DA19A6">
            <w:rPr>
              <w:color w:val="FFFFFF" w:themeColor="background1"/>
              <w:sz w:val="28"/>
              <w:szCs w:val="28"/>
            </w:rPr>
            <w:t xml:space="preserve">Implémenter l’approche agile </w:t>
          </w:r>
        </w:p>
        <w:p w14:paraId="01F22592" w14:textId="3AE0B457" w:rsidR="00C6459E" w:rsidRPr="00916FE5" w:rsidRDefault="00DA19A6" w:rsidP="00DA19A6">
          <w:pPr>
            <w:pStyle w:val="Titre1"/>
            <w:spacing w:before="0"/>
            <w:rPr>
              <w:color w:val="FFFFFF" w:themeColor="background1"/>
              <w:sz w:val="28"/>
              <w:szCs w:val="28"/>
            </w:rPr>
          </w:pPr>
          <w:proofErr w:type="gramStart"/>
          <w:r w:rsidRPr="00DA19A6">
            <w:rPr>
              <w:color w:val="FFFFFF" w:themeColor="background1"/>
              <w:sz w:val="28"/>
              <w:szCs w:val="28"/>
            </w:rPr>
            <w:t>et</w:t>
          </w:r>
          <w:proofErr w:type="gramEnd"/>
          <w:r w:rsidRPr="00DA19A6">
            <w:rPr>
              <w:color w:val="FFFFFF" w:themeColor="background1"/>
              <w:sz w:val="28"/>
              <w:szCs w:val="28"/>
            </w:rPr>
            <w:t xml:space="preserve"> le cadre de référence SCRUM</w:t>
          </w:r>
        </w:p>
      </w:tc>
    </w:tr>
  </w:tbl>
  <w:p w14:paraId="111BC61C" w14:textId="77777777" w:rsidR="00C6459E" w:rsidRDefault="00C6459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36A08" w14:textId="77777777" w:rsidR="000D06E1" w:rsidRDefault="000D06E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5C3"/>
    <w:multiLevelType w:val="hybridMultilevel"/>
    <w:tmpl w:val="61FA0D78"/>
    <w:lvl w:ilvl="0" w:tplc="9E3CD10A">
      <w:start w:val="1"/>
      <w:numFmt w:val="bullet"/>
      <w:pStyle w:val="Listparagraph10p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C30C0E"/>
        <w:sz w:val="20"/>
        <w:szCs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22D0D3C"/>
    <w:multiLevelType w:val="hybridMultilevel"/>
    <w:tmpl w:val="DD720F72"/>
    <w:lvl w:ilvl="0" w:tplc="36C0F27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B938E6"/>
    <w:multiLevelType w:val="hybridMultilevel"/>
    <w:tmpl w:val="FE744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50B3A"/>
    <w:multiLevelType w:val="hybridMultilevel"/>
    <w:tmpl w:val="B128E91E"/>
    <w:lvl w:ilvl="0" w:tplc="8EBC48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30C0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995B56"/>
    <w:multiLevelType w:val="hybridMultilevel"/>
    <w:tmpl w:val="56381BF4"/>
    <w:lvl w:ilvl="0" w:tplc="BAF4C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C30C0E"/>
        <w:sz w:val="20"/>
        <w:szCs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3127F6C"/>
    <w:multiLevelType w:val="hybridMultilevel"/>
    <w:tmpl w:val="6EC26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E1D98"/>
    <w:multiLevelType w:val="hybridMultilevel"/>
    <w:tmpl w:val="347CEFD4"/>
    <w:lvl w:ilvl="0" w:tplc="14F2C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D6B86"/>
    <w:multiLevelType w:val="hybridMultilevel"/>
    <w:tmpl w:val="86784D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aps w:val="0"/>
        <w:strike w:val="0"/>
        <w:dstrike w:val="0"/>
        <w:vanish w:val="0"/>
        <w:color w:val="C30C0E"/>
        <w:sz w:val="20"/>
        <w:szCs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4D080210"/>
    <w:multiLevelType w:val="hybridMultilevel"/>
    <w:tmpl w:val="431ABBF0"/>
    <w:lvl w:ilvl="0" w:tplc="F2AC55E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D3A56"/>
    <w:multiLevelType w:val="hybridMultilevel"/>
    <w:tmpl w:val="85466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C0C4E"/>
    <w:multiLevelType w:val="hybridMultilevel"/>
    <w:tmpl w:val="5C2ED51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C30C0E"/>
        <w:sz w:val="20"/>
        <w:szCs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60C11A0E"/>
    <w:multiLevelType w:val="hybridMultilevel"/>
    <w:tmpl w:val="A1E0BB02"/>
    <w:lvl w:ilvl="0" w:tplc="14F2C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26CCD"/>
    <w:multiLevelType w:val="hybridMultilevel"/>
    <w:tmpl w:val="72B86824"/>
    <w:lvl w:ilvl="0" w:tplc="14F2C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0752A"/>
    <w:multiLevelType w:val="hybridMultilevel"/>
    <w:tmpl w:val="215E73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aps w:val="0"/>
        <w:strike w:val="0"/>
        <w:dstrike w:val="0"/>
        <w:vanish w:val="0"/>
        <w:color w:val="C30C0E"/>
        <w:sz w:val="20"/>
        <w:szCs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4">
    <w:nsid w:val="76230115"/>
    <w:multiLevelType w:val="hybridMultilevel"/>
    <w:tmpl w:val="3E56CC9A"/>
    <w:lvl w:ilvl="0" w:tplc="36C0F27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335817"/>
    <w:multiLevelType w:val="hybridMultilevel"/>
    <w:tmpl w:val="63B6D7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aps w:val="0"/>
        <w:strike w:val="0"/>
        <w:dstrike w:val="0"/>
        <w:vanish w:val="0"/>
        <w:color w:val="C30C0E"/>
        <w:sz w:val="20"/>
        <w:szCs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0"/>
  </w:num>
  <w:num w:numId="7">
    <w:abstractNumId w:val="13"/>
  </w:num>
  <w:num w:numId="8">
    <w:abstractNumId w:val="7"/>
  </w:num>
  <w:num w:numId="9">
    <w:abstractNumId w:val="1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8"/>
  </w:num>
  <w:num w:numId="18">
    <w:abstractNumId w:val="0"/>
  </w:num>
  <w:num w:numId="19">
    <w:abstractNumId w:val="14"/>
  </w:num>
  <w:num w:numId="20">
    <w:abstractNumId w:val="2"/>
  </w:num>
  <w:num w:numId="21">
    <w:abstractNumId w:val="11"/>
  </w:num>
  <w:num w:numId="22">
    <w:abstractNumId w:val="12"/>
  </w:num>
  <w:num w:numId="23">
    <w:abstractNumId w:val="1"/>
  </w:num>
  <w:num w:numId="24">
    <w:abstractNumId w:val="6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9"/>
  </w:num>
  <w:num w:numId="31">
    <w:abstractNumId w:val="5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43"/>
    <w:rsid w:val="000A227C"/>
    <w:rsid w:val="000A332B"/>
    <w:rsid w:val="000D06E1"/>
    <w:rsid w:val="000F6E94"/>
    <w:rsid w:val="00130DAA"/>
    <w:rsid w:val="00134D48"/>
    <w:rsid w:val="00154620"/>
    <w:rsid w:val="00160DC0"/>
    <w:rsid w:val="00183C3E"/>
    <w:rsid w:val="001B2E93"/>
    <w:rsid w:val="001B5386"/>
    <w:rsid w:val="001B7E30"/>
    <w:rsid w:val="00225B67"/>
    <w:rsid w:val="00291207"/>
    <w:rsid w:val="002F07C1"/>
    <w:rsid w:val="00304350"/>
    <w:rsid w:val="0031078D"/>
    <w:rsid w:val="0031234D"/>
    <w:rsid w:val="00317674"/>
    <w:rsid w:val="00330F02"/>
    <w:rsid w:val="003630AF"/>
    <w:rsid w:val="003A33D6"/>
    <w:rsid w:val="003A647C"/>
    <w:rsid w:val="003E55EB"/>
    <w:rsid w:val="00421B45"/>
    <w:rsid w:val="00460ECC"/>
    <w:rsid w:val="004A4E5D"/>
    <w:rsid w:val="004B5783"/>
    <w:rsid w:val="004D48EA"/>
    <w:rsid w:val="004F73E9"/>
    <w:rsid w:val="005417B0"/>
    <w:rsid w:val="005B102D"/>
    <w:rsid w:val="005B7CF4"/>
    <w:rsid w:val="005C4253"/>
    <w:rsid w:val="005D2419"/>
    <w:rsid w:val="005F1911"/>
    <w:rsid w:val="006036A3"/>
    <w:rsid w:val="00612FE6"/>
    <w:rsid w:val="006210BA"/>
    <w:rsid w:val="00663C9A"/>
    <w:rsid w:val="00667B1D"/>
    <w:rsid w:val="006C4042"/>
    <w:rsid w:val="006F1734"/>
    <w:rsid w:val="00717D07"/>
    <w:rsid w:val="00727382"/>
    <w:rsid w:val="007876F6"/>
    <w:rsid w:val="007C62E8"/>
    <w:rsid w:val="008B4483"/>
    <w:rsid w:val="008D4B32"/>
    <w:rsid w:val="008D6A29"/>
    <w:rsid w:val="008F47DA"/>
    <w:rsid w:val="008F5597"/>
    <w:rsid w:val="009053E1"/>
    <w:rsid w:val="00916FE5"/>
    <w:rsid w:val="00930BCA"/>
    <w:rsid w:val="00AB2E0D"/>
    <w:rsid w:val="00AF6C22"/>
    <w:rsid w:val="00B16517"/>
    <w:rsid w:val="00B42398"/>
    <w:rsid w:val="00B71FBC"/>
    <w:rsid w:val="00BA0CF0"/>
    <w:rsid w:val="00BD1A0E"/>
    <w:rsid w:val="00BF09F6"/>
    <w:rsid w:val="00C6459E"/>
    <w:rsid w:val="00CA0547"/>
    <w:rsid w:val="00CB5C48"/>
    <w:rsid w:val="00CE1711"/>
    <w:rsid w:val="00CF322C"/>
    <w:rsid w:val="00D370FA"/>
    <w:rsid w:val="00D47BC6"/>
    <w:rsid w:val="00DA19A6"/>
    <w:rsid w:val="00DA79BA"/>
    <w:rsid w:val="00DB6574"/>
    <w:rsid w:val="00DC5C99"/>
    <w:rsid w:val="00DF16F2"/>
    <w:rsid w:val="00E11261"/>
    <w:rsid w:val="00E25BBE"/>
    <w:rsid w:val="00E54CC6"/>
    <w:rsid w:val="00EB0747"/>
    <w:rsid w:val="00EC27AD"/>
    <w:rsid w:val="00F02CE2"/>
    <w:rsid w:val="00F10A5F"/>
    <w:rsid w:val="00F24543"/>
    <w:rsid w:val="00F30F71"/>
    <w:rsid w:val="00FB22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64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F24543"/>
    <w:pPr>
      <w:spacing w:before="40" w:after="40"/>
      <w:jc w:val="both"/>
    </w:pPr>
    <w:rPr>
      <w:rFonts w:asciiTheme="majorHAnsi" w:hAnsiTheme="majorHAnsi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30BCA"/>
    <w:pPr>
      <w:keepNext/>
      <w:keepLines/>
      <w:jc w:val="center"/>
      <w:outlineLvl w:val="0"/>
    </w:pPr>
    <w:rPr>
      <w:rFonts w:eastAsiaTheme="majorEastAsia" w:cstheme="majorBidi"/>
      <w:b/>
      <w:bCs/>
      <w:color w:val="C30C00"/>
      <w:sz w:val="44"/>
      <w:szCs w:val="32"/>
    </w:rPr>
  </w:style>
  <w:style w:type="paragraph" w:styleId="Titre2">
    <w:name w:val="heading 2"/>
    <w:basedOn w:val="Normal"/>
    <w:next w:val="Normal"/>
    <w:link w:val="Titre2Car"/>
    <w:rsid w:val="00930BC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30C00"/>
      <w:sz w:val="28"/>
      <w:szCs w:val="26"/>
    </w:rPr>
  </w:style>
  <w:style w:type="paragraph" w:styleId="Titre3">
    <w:name w:val="heading 3"/>
    <w:basedOn w:val="Normal"/>
    <w:next w:val="Normal"/>
    <w:link w:val="Titre3Car"/>
    <w:rsid w:val="00F2454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45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30BCA"/>
    <w:rPr>
      <w:rFonts w:asciiTheme="majorHAnsi" w:eastAsiaTheme="majorEastAsia" w:hAnsiTheme="majorHAnsi" w:cstheme="majorBidi"/>
      <w:b/>
      <w:bCs/>
      <w:color w:val="C30C00"/>
      <w:sz w:val="44"/>
      <w:szCs w:val="32"/>
    </w:rPr>
  </w:style>
  <w:style w:type="character" w:customStyle="1" w:styleId="Titre2Car">
    <w:name w:val="Titre 2 Car"/>
    <w:basedOn w:val="Policepardfaut"/>
    <w:link w:val="Titre2"/>
    <w:rsid w:val="00930BCA"/>
    <w:rPr>
      <w:rFonts w:asciiTheme="majorHAnsi" w:eastAsiaTheme="majorEastAsia" w:hAnsiTheme="majorHAnsi" w:cstheme="majorBidi"/>
      <w:b/>
      <w:bCs/>
      <w:color w:val="C30C00"/>
      <w:sz w:val="28"/>
      <w:szCs w:val="26"/>
    </w:rPr>
  </w:style>
  <w:style w:type="character" w:customStyle="1" w:styleId="Titre3Car">
    <w:name w:val="Titre 3 Car"/>
    <w:basedOn w:val="Policepardfaut"/>
    <w:link w:val="Titre3"/>
    <w:rsid w:val="00F24543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paragraph" w:customStyle="1" w:styleId="Listparagraph10pts">
    <w:name w:val="List paragraph 10 pts"/>
    <w:basedOn w:val="Normal"/>
    <w:rsid w:val="00F24543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BF09F6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F09F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rsid w:val="003A33D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3A33D6"/>
    <w:rPr>
      <w:rFonts w:asciiTheme="majorHAnsi" w:hAnsiTheme="majorHAnsi"/>
      <w:sz w:val="20"/>
    </w:rPr>
  </w:style>
  <w:style w:type="paragraph" w:styleId="Pieddepage">
    <w:name w:val="footer"/>
    <w:basedOn w:val="Normal"/>
    <w:link w:val="PieddepageCar"/>
    <w:rsid w:val="003A33D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3A33D6"/>
    <w:rPr>
      <w:rFonts w:asciiTheme="majorHAnsi" w:hAnsiTheme="majorHAnsi"/>
      <w:sz w:val="20"/>
    </w:rPr>
  </w:style>
  <w:style w:type="paragraph" w:customStyle="1" w:styleId="Niveau1">
    <w:name w:val="Niveau 1"/>
    <w:basedOn w:val="Normal"/>
    <w:link w:val="Niveau1Car"/>
    <w:qFormat/>
    <w:rsid w:val="00F10A5F"/>
    <w:pPr>
      <w:keepNext/>
      <w:keepLines/>
      <w:spacing w:before="120" w:after="0" w:line="276" w:lineRule="auto"/>
      <w:jc w:val="left"/>
      <w:outlineLvl w:val="1"/>
    </w:pPr>
    <w:rPr>
      <w:rFonts w:asciiTheme="minorHAnsi" w:eastAsiaTheme="majorEastAsia" w:hAnsiTheme="minorHAnsi" w:cstheme="majorBidi"/>
      <w:b/>
      <w:color w:val="17365D" w:themeColor="text2" w:themeShade="BF"/>
      <w:sz w:val="28"/>
      <w:szCs w:val="22"/>
    </w:rPr>
  </w:style>
  <w:style w:type="character" w:customStyle="1" w:styleId="Niveau1Car">
    <w:name w:val="Niveau 1 Car"/>
    <w:basedOn w:val="Policepardfaut"/>
    <w:link w:val="Niveau1"/>
    <w:rsid w:val="00F10A5F"/>
    <w:rPr>
      <w:rFonts w:eastAsiaTheme="majorEastAsia" w:cstheme="majorBidi"/>
      <w:b/>
      <w:color w:val="17365D" w:themeColor="text2" w:themeShade="BF"/>
      <w:sz w:val="28"/>
      <w:szCs w:val="22"/>
    </w:rPr>
  </w:style>
  <w:style w:type="paragraph" w:styleId="Paragraphedeliste">
    <w:name w:val="List Paragraph"/>
    <w:basedOn w:val="Normal"/>
    <w:uiPriority w:val="34"/>
    <w:qFormat/>
    <w:rsid w:val="00BD1A0E"/>
    <w:pPr>
      <w:spacing w:before="0" w:after="0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F24543"/>
    <w:pPr>
      <w:spacing w:before="40" w:after="40"/>
      <w:jc w:val="both"/>
    </w:pPr>
    <w:rPr>
      <w:rFonts w:asciiTheme="majorHAnsi" w:hAnsiTheme="majorHAnsi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30BCA"/>
    <w:pPr>
      <w:keepNext/>
      <w:keepLines/>
      <w:jc w:val="center"/>
      <w:outlineLvl w:val="0"/>
    </w:pPr>
    <w:rPr>
      <w:rFonts w:eastAsiaTheme="majorEastAsia" w:cstheme="majorBidi"/>
      <w:b/>
      <w:bCs/>
      <w:color w:val="C30C00"/>
      <w:sz w:val="44"/>
      <w:szCs w:val="32"/>
    </w:rPr>
  </w:style>
  <w:style w:type="paragraph" w:styleId="Titre2">
    <w:name w:val="heading 2"/>
    <w:basedOn w:val="Normal"/>
    <w:next w:val="Normal"/>
    <w:link w:val="Titre2Car"/>
    <w:rsid w:val="00930BC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30C00"/>
      <w:sz w:val="28"/>
      <w:szCs w:val="26"/>
    </w:rPr>
  </w:style>
  <w:style w:type="paragraph" w:styleId="Titre3">
    <w:name w:val="heading 3"/>
    <w:basedOn w:val="Normal"/>
    <w:next w:val="Normal"/>
    <w:link w:val="Titre3Car"/>
    <w:rsid w:val="00F2454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45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30BCA"/>
    <w:rPr>
      <w:rFonts w:asciiTheme="majorHAnsi" w:eastAsiaTheme="majorEastAsia" w:hAnsiTheme="majorHAnsi" w:cstheme="majorBidi"/>
      <w:b/>
      <w:bCs/>
      <w:color w:val="C30C00"/>
      <w:sz w:val="44"/>
      <w:szCs w:val="32"/>
    </w:rPr>
  </w:style>
  <w:style w:type="character" w:customStyle="1" w:styleId="Titre2Car">
    <w:name w:val="Titre 2 Car"/>
    <w:basedOn w:val="Policepardfaut"/>
    <w:link w:val="Titre2"/>
    <w:rsid w:val="00930BCA"/>
    <w:rPr>
      <w:rFonts w:asciiTheme="majorHAnsi" w:eastAsiaTheme="majorEastAsia" w:hAnsiTheme="majorHAnsi" w:cstheme="majorBidi"/>
      <w:b/>
      <w:bCs/>
      <w:color w:val="C30C00"/>
      <w:sz w:val="28"/>
      <w:szCs w:val="26"/>
    </w:rPr>
  </w:style>
  <w:style w:type="character" w:customStyle="1" w:styleId="Titre3Car">
    <w:name w:val="Titre 3 Car"/>
    <w:basedOn w:val="Policepardfaut"/>
    <w:link w:val="Titre3"/>
    <w:rsid w:val="00F24543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paragraph" w:customStyle="1" w:styleId="Listparagraph10pts">
    <w:name w:val="List paragraph 10 pts"/>
    <w:basedOn w:val="Normal"/>
    <w:rsid w:val="00F24543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BF09F6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F09F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rsid w:val="003A33D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3A33D6"/>
    <w:rPr>
      <w:rFonts w:asciiTheme="majorHAnsi" w:hAnsiTheme="majorHAnsi"/>
      <w:sz w:val="20"/>
    </w:rPr>
  </w:style>
  <w:style w:type="paragraph" w:styleId="Pieddepage">
    <w:name w:val="footer"/>
    <w:basedOn w:val="Normal"/>
    <w:link w:val="PieddepageCar"/>
    <w:rsid w:val="003A33D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3A33D6"/>
    <w:rPr>
      <w:rFonts w:asciiTheme="majorHAnsi" w:hAnsiTheme="majorHAnsi"/>
      <w:sz w:val="20"/>
    </w:rPr>
  </w:style>
  <w:style w:type="paragraph" w:customStyle="1" w:styleId="Niveau1">
    <w:name w:val="Niveau 1"/>
    <w:basedOn w:val="Normal"/>
    <w:link w:val="Niveau1Car"/>
    <w:qFormat/>
    <w:rsid w:val="00F10A5F"/>
    <w:pPr>
      <w:keepNext/>
      <w:keepLines/>
      <w:spacing w:before="120" w:after="0" w:line="276" w:lineRule="auto"/>
      <w:jc w:val="left"/>
      <w:outlineLvl w:val="1"/>
    </w:pPr>
    <w:rPr>
      <w:rFonts w:asciiTheme="minorHAnsi" w:eastAsiaTheme="majorEastAsia" w:hAnsiTheme="minorHAnsi" w:cstheme="majorBidi"/>
      <w:b/>
      <w:color w:val="17365D" w:themeColor="text2" w:themeShade="BF"/>
      <w:sz w:val="28"/>
      <w:szCs w:val="22"/>
    </w:rPr>
  </w:style>
  <w:style w:type="character" w:customStyle="1" w:styleId="Niveau1Car">
    <w:name w:val="Niveau 1 Car"/>
    <w:basedOn w:val="Policepardfaut"/>
    <w:link w:val="Niveau1"/>
    <w:rsid w:val="00F10A5F"/>
    <w:rPr>
      <w:rFonts w:eastAsiaTheme="majorEastAsia" w:cstheme="majorBidi"/>
      <w:b/>
      <w:color w:val="17365D" w:themeColor="text2" w:themeShade="BF"/>
      <w:sz w:val="28"/>
      <w:szCs w:val="22"/>
    </w:rPr>
  </w:style>
  <w:style w:type="paragraph" w:styleId="Paragraphedeliste">
    <w:name w:val="List Paragraph"/>
    <w:basedOn w:val="Normal"/>
    <w:uiPriority w:val="34"/>
    <w:qFormat/>
    <w:rsid w:val="00BD1A0E"/>
    <w:pPr>
      <w:spacing w:before="0" w:after="0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MANETHON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Jean-Christian BOURION</dc:creator>
  <cp:lastModifiedBy>Stagiaire</cp:lastModifiedBy>
  <cp:revision>3</cp:revision>
  <cp:lastPrinted>2015-02-16T15:58:00Z</cp:lastPrinted>
  <dcterms:created xsi:type="dcterms:W3CDTF">2019-02-08T03:10:00Z</dcterms:created>
  <dcterms:modified xsi:type="dcterms:W3CDTF">2019-02-08T03:43:00Z</dcterms:modified>
</cp:coreProperties>
</file>